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F9F4C" w14:textId="3E04F0E4" w:rsidR="00C232EA" w:rsidRDefault="00C232EA" w:rsidP="00AB31FC">
      <w:pPr>
        <w:pStyle w:val="Titlu2"/>
        <w:jc w:val="right"/>
        <w:rPr>
          <w:rFonts w:ascii="Trebuchet MS" w:hAnsi="Trebuchet MS" w:cs="Arial"/>
          <w:i w:val="0"/>
          <w:sz w:val="22"/>
          <w:szCs w:val="22"/>
          <w:lang w:val="ro-RO"/>
        </w:rPr>
      </w:pPr>
      <w:bookmarkStart w:id="0" w:name="_Toc435686845"/>
      <w:r w:rsidRPr="00B66894">
        <w:rPr>
          <w:rFonts w:ascii="Trebuchet MS" w:hAnsi="Trebuchet MS" w:cs="Arial"/>
          <w:i w:val="0"/>
          <w:sz w:val="22"/>
          <w:szCs w:val="22"/>
          <w:lang w:val="ro-RO"/>
        </w:rPr>
        <w:t xml:space="preserve">Anexa </w:t>
      </w:r>
      <w:r w:rsidR="00724D78" w:rsidRPr="00B66894">
        <w:rPr>
          <w:rFonts w:ascii="Trebuchet MS" w:hAnsi="Trebuchet MS" w:cs="Arial"/>
          <w:i w:val="0"/>
          <w:sz w:val="22"/>
          <w:szCs w:val="22"/>
          <w:lang w:val="ro-RO"/>
        </w:rPr>
        <w:t>3</w:t>
      </w:r>
      <w:r w:rsidRPr="00B66894">
        <w:rPr>
          <w:rFonts w:ascii="Trebuchet MS" w:hAnsi="Trebuchet MS" w:cs="Arial"/>
          <w:i w:val="0"/>
          <w:sz w:val="22"/>
          <w:szCs w:val="22"/>
          <w:lang w:val="ro-RO"/>
        </w:rPr>
        <w:t xml:space="preserve"> – </w:t>
      </w:r>
      <w:r w:rsidR="00AB31FC">
        <w:rPr>
          <w:rFonts w:ascii="Trebuchet MS" w:hAnsi="Trebuchet MS" w:cs="Arial"/>
          <w:i w:val="0"/>
          <w:sz w:val="22"/>
          <w:szCs w:val="22"/>
          <w:lang w:val="ro-RO"/>
        </w:rPr>
        <w:t>Grila</w:t>
      </w:r>
      <w:bookmarkStart w:id="1" w:name="_GoBack"/>
      <w:bookmarkEnd w:id="1"/>
      <w:r w:rsidRPr="00B66894">
        <w:rPr>
          <w:rFonts w:ascii="Trebuchet MS" w:hAnsi="Trebuchet MS" w:cs="Arial"/>
          <w:i w:val="0"/>
          <w:sz w:val="22"/>
          <w:szCs w:val="22"/>
          <w:lang w:val="ro-RO"/>
        </w:rPr>
        <w:t xml:space="preserve"> de evaluare şi selecţie tehnică şi financiară</w:t>
      </w:r>
      <w:bookmarkEnd w:id="0"/>
      <w:r w:rsidRPr="00B66894">
        <w:rPr>
          <w:rFonts w:ascii="Trebuchet MS" w:hAnsi="Trebuchet MS" w:cs="Arial"/>
          <w:i w:val="0"/>
          <w:sz w:val="22"/>
          <w:szCs w:val="22"/>
          <w:lang w:val="ro-RO"/>
        </w:rPr>
        <w:t xml:space="preserve"> </w:t>
      </w:r>
    </w:p>
    <w:p w14:paraId="7D9EEAA4" w14:textId="77777777" w:rsidR="004A76C2" w:rsidRDefault="004A76C2" w:rsidP="004A76C2">
      <w:pPr>
        <w:rPr>
          <w:lang w:val="ro-RO"/>
        </w:rPr>
      </w:pPr>
    </w:p>
    <w:tbl>
      <w:tblPr>
        <w:tblW w:w="15045" w:type="dxa"/>
        <w:tblInd w:w="-760" w:type="dxa"/>
        <w:tblLook w:val="04A0" w:firstRow="1" w:lastRow="0" w:firstColumn="1" w:lastColumn="0" w:noHBand="0" w:noVBand="1"/>
      </w:tblPr>
      <w:tblGrid>
        <w:gridCol w:w="584"/>
        <w:gridCol w:w="674"/>
        <w:gridCol w:w="10373"/>
        <w:gridCol w:w="1403"/>
        <w:gridCol w:w="2011"/>
      </w:tblGrid>
      <w:tr w:rsidR="004A76C2" w:rsidRPr="004A76C2" w14:paraId="1DA38B1A" w14:textId="77777777" w:rsidTr="00207EA1">
        <w:trPr>
          <w:trHeight w:val="960"/>
        </w:trPr>
        <w:tc>
          <w:tcPr>
            <w:tcW w:w="1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C9315" w14:textId="77777777"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Criteriu/ Subcriteriu de evaluare și selecție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37010" w14:textId="77777777"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CAB7" w14:textId="77777777"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Modalitate de acordare punctaj pe subcriterii</w:t>
            </w:r>
          </w:p>
        </w:tc>
      </w:tr>
      <w:tr w:rsidR="004A76C2" w:rsidRPr="004A76C2" w14:paraId="6B6D1368" w14:textId="77777777" w:rsidTr="00207EA1">
        <w:trPr>
          <w:trHeight w:val="12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14:paraId="261C15E6" w14:textId="77777777"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60497A"/>
            </w:tcBorders>
            <w:shd w:val="clear" w:color="000000" w:fill="C4D79B"/>
            <w:vAlign w:val="center"/>
            <w:hideMark/>
          </w:tcPr>
          <w:p w14:paraId="1E80EDE6" w14:textId="77777777"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RELEVANȚĂ – măsura în care proiectul contribuie la realizarea obiectivelor din documentele strategice relevante şi la soluționarea nevoilor specifice ale grupului țintă (maxim 30 puncte; minim 21 puncte)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60497A"/>
            </w:tcBorders>
            <w:shd w:val="clear" w:color="000000" w:fill="C4D79B"/>
            <w:noWrap/>
            <w:vAlign w:val="center"/>
            <w:hideMark/>
          </w:tcPr>
          <w:p w14:paraId="5333661F" w14:textId="77777777"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5E19DBB" w14:textId="77777777"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14:paraId="753772B4" w14:textId="77777777" w:rsidTr="00207EA1">
        <w:trPr>
          <w:trHeight w:val="825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28E5C04" w14:textId="77777777"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A6CDA33" w14:textId="77777777"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7CFB9AB5" w14:textId="77777777"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Proiectul contribuie la îndeplinirea obiectivelor din documentele strategice relevante pentru proiect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B6B1D32" w14:textId="77777777" w:rsidR="004A76C2" w:rsidRPr="004A76C2" w:rsidRDefault="003F0E40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4BE25A" w14:textId="77777777"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4A76C2" w:rsidRPr="004A76C2" w14:paraId="0A19FAA8" w14:textId="77777777" w:rsidTr="00207EA1">
        <w:trPr>
          <w:trHeight w:val="548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6B3865B0" w14:textId="77777777"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DA20C58" w14:textId="77777777"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C06C19" w14:textId="73AC2F01" w:rsidR="004A76C2" w:rsidRPr="004A76C2" w:rsidRDefault="004A76C2" w:rsidP="00AB2966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Prin proiect se asigură implementarea măsurilor incluse în </w:t>
            </w:r>
            <w:r w:rsidR="00AB2966">
              <w:rPr>
                <w:rFonts w:ascii="Trebuchet MS" w:hAnsi="Trebuchet MS"/>
                <w:i/>
                <w:iCs/>
                <w:sz w:val="22"/>
                <w:szCs w:val="22"/>
              </w:rPr>
              <w:t>Planul de Implementare a Garanției pentru Tineret 2014-2015 și în Planul de Implementare a Garanției pentru Tineret 2017-2020</w:t>
            </w:r>
            <w:r w:rsidR="00B968CB">
              <w:rPr>
                <w:rFonts w:ascii="Trebuchet MS" w:hAnsi="Trebuchet MS"/>
                <w:i/>
                <w:iCs/>
                <w:sz w:val="22"/>
                <w:szCs w:val="22"/>
              </w:rPr>
              <w:t>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FFD14" w14:textId="2F9440C3" w:rsidR="004A76C2" w:rsidRPr="004A76C2" w:rsidRDefault="00AB296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CEE2B" w14:textId="77777777" w:rsid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  <w:p w14:paraId="36698B83" w14:textId="77777777" w:rsidR="00AB2966" w:rsidRPr="004A76C2" w:rsidRDefault="00AB2966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B2966" w:rsidRPr="004A76C2" w14:paraId="783FDD30" w14:textId="77777777" w:rsidTr="00207EA1">
        <w:trPr>
          <w:trHeight w:val="548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</w:tcPr>
          <w:p w14:paraId="21B1BF3F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B02A0EA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E4005B" w14:textId="77777777" w:rsidR="00AB2966" w:rsidRPr="004A76C2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Prin proiect se asigură implementarea măsurilor incluse în </w:t>
            </w:r>
            <w:r w:rsidRPr="004A76C2">
              <w:rPr>
                <w:rFonts w:ascii="Trebuchet MS" w:hAnsi="Trebuchet MS"/>
                <w:i/>
                <w:iCs/>
                <w:sz w:val="22"/>
                <w:szCs w:val="22"/>
              </w:rPr>
              <w:t>Strategia Națională pentru Ocuparea Forței de Muncă (SNOFM) 2014-2020?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E8A9C" w14:textId="77777777" w:rsidR="00AB2966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85DB6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B2966" w:rsidRPr="004A76C2" w14:paraId="2587D771" w14:textId="77777777" w:rsidTr="00207EA1">
        <w:trPr>
          <w:trHeight w:val="602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451584FB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B657A" w14:textId="77777777" w:rsidR="00AB2966" w:rsidRPr="004A76C2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90E06D" w14:textId="77777777" w:rsidR="00AB2966" w:rsidRPr="004A76C2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Prin proiect se asigură implementarea măsurilor incluse în </w:t>
            </w:r>
            <w:r w:rsidRPr="004A76C2">
              <w:rPr>
                <w:rFonts w:ascii="Trebuchet MS" w:hAnsi="Trebuchet MS"/>
                <w:i/>
                <w:iCs/>
                <w:sz w:val="22"/>
                <w:szCs w:val="22"/>
              </w:rPr>
              <w:t>Strategia Guvernului României de Incluziune a Cetățenilor Români aparținând Minorității Romilor 2015-2020?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E66AC" w14:textId="65853501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5D3B6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AB2966" w:rsidRPr="004A76C2" w14:paraId="06DD8807" w14:textId="77777777" w:rsidTr="00207EA1">
        <w:trPr>
          <w:trHeight w:val="548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6760DA39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0A430" w14:textId="77777777" w:rsidR="00AB2966" w:rsidRPr="004A76C2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C772FE" w14:textId="77777777" w:rsidR="00AB2966" w:rsidRPr="004A76C2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Prin proiect se asigură implementarea măsurilor incluse în</w:t>
            </w:r>
            <w:r w:rsidRPr="004A76C2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Strategia Națională privind Incluziunea Socială și Reducerea Sărăciei pentru perioada 2015-2020?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364E5" w14:textId="424F6219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2914F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AB2966" w:rsidRPr="004A76C2" w14:paraId="767E0884" w14:textId="77777777" w:rsidTr="00207EA1">
        <w:trPr>
          <w:trHeight w:val="660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7BB81FA0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1A227F9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4E45632" w14:textId="6B242A21" w:rsidR="00AB2966" w:rsidRPr="004A76C2" w:rsidRDefault="00AB2966" w:rsidP="00AB2966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Grupul țintă al proiectului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(</w:t>
            </w:r>
            <w:r w:rsidRPr="008F230F">
              <w:rPr>
                <w:rFonts w:ascii="Trebuchet MS" w:hAnsi="Trebuchet MS"/>
                <w:b/>
                <w:bCs/>
                <w:sz w:val="22"/>
                <w:szCs w:val="22"/>
              </w:rPr>
              <w:t>tineri NEETs șomeri cu vârsta între 16-24 ani, cu domiciliul sau reședința în regiunile Centru, Sud-Muntenia, Sud-Est, înregistrați</w:t>
            </w:r>
            <w:r w:rsidR="00B968CB">
              <w:rPr>
                <w:rFonts w:ascii="Trebuchet MS" w:hAnsi="Trebuchet MS"/>
                <w:b/>
                <w:bCs/>
                <w:sz w:val="22"/>
                <w:szCs w:val="22"/>
              </w:rPr>
              <w:t>,</w:t>
            </w:r>
            <w:r w:rsidRPr="008F230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informa</w:t>
            </w:r>
            <w:r w:rsidR="00B968CB">
              <w:rPr>
                <w:rFonts w:ascii="Trebuchet MS" w:hAnsi="Trebuchet MS"/>
                <w:b/>
                <w:bCs/>
                <w:sz w:val="22"/>
                <w:szCs w:val="22"/>
              </w:rPr>
              <w:t>ț</w:t>
            </w:r>
            <w:r w:rsidRPr="008F230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 </w:t>
            </w:r>
            <w:r w:rsidR="00B968CB">
              <w:rPr>
                <w:rFonts w:ascii="Trebuchet MS" w:hAnsi="Trebuchet MS"/>
                <w:b/>
                <w:bCs/>
                <w:sz w:val="22"/>
                <w:szCs w:val="22"/>
              </w:rPr>
              <w:t>ș</w:t>
            </w:r>
            <w:r w:rsidRPr="008F230F">
              <w:rPr>
                <w:rFonts w:ascii="Trebuchet MS" w:hAnsi="Trebuchet MS"/>
                <w:b/>
                <w:bCs/>
                <w:sz w:val="22"/>
                <w:szCs w:val="22"/>
              </w:rPr>
              <w:t>i consilia</w:t>
            </w:r>
            <w:r w:rsidR="00B968CB">
              <w:rPr>
                <w:rFonts w:ascii="Trebuchet MS" w:hAnsi="Trebuchet MS"/>
                <w:b/>
                <w:bCs/>
                <w:sz w:val="22"/>
                <w:szCs w:val="22"/>
              </w:rPr>
              <w:t>ț</w:t>
            </w:r>
            <w:r w:rsidRPr="008F230F">
              <w:rPr>
                <w:rFonts w:ascii="Trebuchet MS" w:hAnsi="Trebuchet MS"/>
                <w:b/>
                <w:bCs/>
                <w:sz w:val="22"/>
                <w:szCs w:val="22"/>
              </w:rPr>
              <w:t>i inclusiv profilați de către SPO, cu accent pe tinerii NEET din mediul rural și cei aparținând minorității roma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) 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este definit clar si cuantifica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t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, </w:t>
            </w:r>
            <w:r w:rsidR="00B968CB">
              <w:rPr>
                <w:rFonts w:ascii="Trebuchet MS" w:hAnsi="Trebuchet MS"/>
                <w:b/>
                <w:bCs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n rela</w:t>
            </w:r>
            <w:r w:rsidR="00B968CB">
              <w:rPr>
                <w:rFonts w:ascii="Trebuchet MS" w:hAnsi="Trebuchet MS"/>
                <w:b/>
                <w:bCs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ie cu analiza de nevoi </w:t>
            </w:r>
            <w:r w:rsidR="00B968CB">
              <w:rPr>
                <w:rFonts w:ascii="Trebuchet MS" w:hAnsi="Trebuchet MS"/>
                <w:b/>
                <w:bCs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 resursele din cadrul proiectului 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6CB94BA" w14:textId="705422F3" w:rsidR="00AB2966" w:rsidRPr="004A76C2" w:rsidRDefault="00D139AC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B15983C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AB2966" w:rsidRPr="004A76C2" w14:paraId="087667BC" w14:textId="77777777" w:rsidTr="00207EA1">
        <w:trPr>
          <w:trHeight w:val="827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C199E2C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DD5DF51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E4FE64" w14:textId="65711BE9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Natura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și dimen</w:t>
            </w:r>
            <w:r w:rsidR="00B968CB">
              <w:rPr>
                <w:rFonts w:ascii="Trebuchet MS" w:hAnsi="Trebuchet MS"/>
                <w:sz w:val="22"/>
                <w:szCs w:val="22"/>
              </w:rPr>
              <w:t>s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iunea grupului țintă sunt corelate cu natura </w:t>
            </w:r>
            <w:r w:rsidR="00B968CB"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 complexitatea activităților implementate şi cu resursele p</w:t>
            </w:r>
            <w:r>
              <w:rPr>
                <w:rFonts w:ascii="Trebuchet MS" w:hAnsi="Trebuchet MS"/>
                <w:sz w:val="22"/>
                <w:szCs w:val="22"/>
              </w:rPr>
              <w:t xml:space="preserve">use la dispoziție prin proiect </w:t>
            </w:r>
            <w:r w:rsidRPr="004A76C2">
              <w:rPr>
                <w:rFonts w:ascii="Trebuchet MS" w:hAnsi="Trebuchet MS"/>
                <w:i/>
                <w:iCs/>
                <w:sz w:val="22"/>
                <w:szCs w:val="22"/>
              </w:rPr>
              <w:t>(NB Grupul țintă este compus doar din persoanele care beneficiază în mod direct de activități)</w:t>
            </w:r>
            <w:r w:rsidRPr="004A76C2">
              <w:rPr>
                <w:rFonts w:ascii="Trebuchet MS" w:hAnsi="Trebuchet MS"/>
                <w:sz w:val="22"/>
                <w:szCs w:val="22"/>
              </w:rPr>
              <w:t>?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0259C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9F13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AB2966" w:rsidRPr="004A76C2" w14:paraId="58E2F4CE" w14:textId="77777777" w:rsidTr="00207EA1">
        <w:trPr>
          <w:trHeight w:val="620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17643E1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6EB7F" w14:textId="77777777" w:rsidR="00AB2966" w:rsidRPr="004A76C2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556266" w14:textId="541B5E59" w:rsidR="00AB2966" w:rsidRPr="004A76C2" w:rsidRDefault="00AB2966" w:rsidP="00B968CB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Categoria de grup țintă </w:t>
            </w:r>
            <w:r w:rsidRPr="004A76C2">
              <w:rPr>
                <w:rFonts w:ascii="Trebuchet MS" w:hAnsi="Trebuchet MS"/>
                <w:sz w:val="22"/>
                <w:szCs w:val="22"/>
              </w:rPr>
              <w:t>care beneficiază de interven</w:t>
            </w:r>
            <w:r w:rsidR="00B968CB">
              <w:rPr>
                <w:rFonts w:ascii="Trebuchet MS" w:hAnsi="Trebuchet MS"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ie </w:t>
            </w:r>
            <w:r w:rsidR="00B968CB">
              <w:rPr>
                <w:rFonts w:ascii="Trebuchet MS" w:hAnsi="Trebuchet MS"/>
                <w:sz w:val="22"/>
                <w:szCs w:val="22"/>
              </w:rPr>
              <w:t>este</w:t>
            </w:r>
            <w:r w:rsidR="00B968CB" w:rsidRPr="004A76C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4A76C2">
              <w:rPr>
                <w:rFonts w:ascii="Trebuchet MS" w:hAnsi="Trebuchet MS"/>
                <w:sz w:val="22"/>
                <w:szCs w:val="22"/>
              </w:rPr>
              <w:t>clar delimitat</w:t>
            </w:r>
            <w:r w:rsidR="00B968CB">
              <w:rPr>
                <w:rFonts w:ascii="Trebuchet MS" w:hAnsi="Trebuchet MS"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şi identificat</w:t>
            </w:r>
            <w:r w:rsidR="00B968CB">
              <w:rPr>
                <w:rFonts w:ascii="Trebuchet MS" w:hAnsi="Trebuchet MS"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din perspectiva geografică și a nevoilor?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C8EE3" w14:textId="49061DB7" w:rsidR="00AB2966" w:rsidRPr="004A76C2" w:rsidRDefault="00D139AC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27E46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B2966" w:rsidRPr="004A76C2" w14:paraId="72DCA093" w14:textId="77777777" w:rsidTr="00207EA1">
        <w:trPr>
          <w:trHeight w:val="675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5D67794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5FB61C17" w14:textId="77777777" w:rsidR="00AB2966" w:rsidRPr="004A76C2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68608874" w14:textId="77935C6B" w:rsidR="00AB2966" w:rsidRPr="004A76C2" w:rsidRDefault="00AB2966" w:rsidP="00AB2966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Nevoile grupului </w:t>
            </w:r>
            <w:r w:rsidR="00AA0935">
              <w:rPr>
                <w:rFonts w:ascii="Trebuchet MS" w:hAnsi="Trebuchet MS"/>
                <w:b/>
                <w:bCs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int</w:t>
            </w:r>
            <w:r w:rsidR="00AA0935"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sunt clar identificate, fundamentate prin analiza proprie a solicitantului, sunt specific</w:t>
            </w:r>
            <w:r w:rsidR="00AA0935">
              <w:rPr>
                <w:rFonts w:ascii="Trebuchet MS" w:hAnsi="Trebuchet MS"/>
                <w:b/>
                <w:bCs/>
                <w:sz w:val="22"/>
                <w:szCs w:val="22"/>
              </w:rPr>
              <w:t>e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proiectului </w:t>
            </w:r>
            <w:r w:rsidR="00AA0935">
              <w:rPr>
                <w:rFonts w:ascii="Trebuchet MS" w:hAnsi="Trebuchet MS"/>
                <w:b/>
                <w:bCs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 corelate cu obiectivele acestuia (se va face referire la sursele de informa</w:t>
            </w:r>
            <w:r w:rsidR="00AA0935">
              <w:rPr>
                <w:rFonts w:ascii="Trebuchet MS" w:hAnsi="Trebuchet MS"/>
                <w:b/>
                <w:bCs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ii pentru analiza de nevoi realizat</w:t>
            </w:r>
            <w:r w:rsidR="00AA0935"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de solicitant)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A5FABC5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4D9868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AB2966" w:rsidRPr="004A76C2" w14:paraId="438D0841" w14:textId="77777777" w:rsidTr="00207EA1">
        <w:trPr>
          <w:trHeight w:val="699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5091C98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99AA9FE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D7846A5" w14:textId="2102D1DE" w:rsidR="00AB2966" w:rsidRPr="004A76C2" w:rsidRDefault="00AB2966" w:rsidP="0010287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Nevoile grupu</w:t>
            </w:r>
            <w:r w:rsidR="00AA0935">
              <w:rPr>
                <w:rFonts w:ascii="Trebuchet MS" w:hAnsi="Trebuchet MS"/>
                <w:sz w:val="22"/>
                <w:szCs w:val="22"/>
              </w:rPr>
              <w:t>lui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AA0935">
              <w:rPr>
                <w:rFonts w:ascii="Trebuchet MS" w:hAnsi="Trebuchet MS"/>
                <w:sz w:val="22"/>
                <w:szCs w:val="22"/>
              </w:rPr>
              <w:t>ț</w:t>
            </w:r>
            <w:r>
              <w:rPr>
                <w:rFonts w:ascii="Trebuchet MS" w:hAnsi="Trebuchet MS"/>
                <w:sz w:val="22"/>
                <w:szCs w:val="22"/>
              </w:rPr>
              <w:t>int</w:t>
            </w:r>
            <w:r w:rsidR="00AA0935">
              <w:rPr>
                <w:rFonts w:ascii="Trebuchet MS" w:hAnsi="Trebuchet MS"/>
                <w:sz w:val="22"/>
                <w:szCs w:val="22"/>
              </w:rPr>
              <w:t>ă</w:t>
            </w:r>
            <w:r>
              <w:rPr>
                <w:rFonts w:ascii="Trebuchet MS" w:hAnsi="Trebuchet MS"/>
                <w:sz w:val="22"/>
                <w:szCs w:val="22"/>
              </w:rPr>
              <w:t xml:space="preserve"> vizat prin proiect -</w:t>
            </w:r>
            <w:r w:rsidRPr="004A76C2">
              <w:rPr>
                <w:rFonts w:ascii="Trebuchet MS" w:hAnsi="Trebuchet MS"/>
                <w:iCs/>
                <w:sz w:val="22"/>
                <w:szCs w:val="22"/>
              </w:rPr>
              <w:t>sunt identificate de c</w:t>
            </w:r>
            <w:r w:rsidR="00AA0935">
              <w:rPr>
                <w:rFonts w:ascii="Trebuchet MS" w:hAnsi="Trebuchet MS"/>
                <w:i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iCs/>
                <w:sz w:val="22"/>
                <w:szCs w:val="22"/>
              </w:rPr>
              <w:t>tre solicitant pe baza unei analize proprii, av</w:t>
            </w:r>
            <w:r w:rsidR="00102874">
              <w:rPr>
                <w:rFonts w:ascii="Trebuchet MS" w:hAnsi="Trebuchet MS"/>
                <w:iCs/>
                <w:sz w:val="22"/>
                <w:szCs w:val="22"/>
                <w:lang w:val="ro-RO"/>
              </w:rPr>
              <w:t>â</w:t>
            </w:r>
            <w:r w:rsidRPr="004A76C2">
              <w:rPr>
                <w:rFonts w:ascii="Trebuchet MS" w:hAnsi="Trebuchet MS"/>
                <w:iCs/>
                <w:sz w:val="22"/>
                <w:szCs w:val="22"/>
              </w:rPr>
              <w:t xml:space="preserve">nd ca surse alte studii, date statistice </w:t>
            </w:r>
            <w:r w:rsidR="00102874">
              <w:rPr>
                <w:rFonts w:ascii="Trebuchet MS" w:hAnsi="Trebuchet MS"/>
                <w:iCs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iCs/>
                <w:sz w:val="22"/>
                <w:szCs w:val="22"/>
              </w:rPr>
              <w:t>i/sau cercetarea proprie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B0BD2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55FF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AB2966" w:rsidRPr="004A76C2" w14:paraId="547C98E9" w14:textId="77777777" w:rsidTr="00207EA1">
        <w:trPr>
          <w:trHeight w:val="377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4827FC1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BD64B" w14:textId="77777777" w:rsidR="00AB2966" w:rsidRPr="004A76C2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08EA83" w14:textId="3D1A82A8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prezint</w:t>
            </w:r>
            <w:r w:rsidR="00AA0935">
              <w:rPr>
                <w:rFonts w:ascii="Trebuchet MS" w:hAnsi="Trebuchet MS"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detaliat metodologia </w:t>
            </w:r>
            <w:r w:rsidR="00AA0935"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 rezultatele analizei nevoilor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999C1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C45C0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B2966" w:rsidRPr="004A76C2" w14:paraId="5338CC35" w14:textId="77777777" w:rsidTr="00207EA1">
        <w:trPr>
          <w:trHeight w:val="503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B030B65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90FFC" w14:textId="77777777" w:rsidR="00AB2966" w:rsidRPr="004A76C2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8471EC5" w14:textId="77777777" w:rsidR="00AB2966" w:rsidRPr="004A76C2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Proiectul prezintă problemele care justifică intervențiile la nivel naţional/ regional/  local a nevoilor grupului țintă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45ECE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5ECC4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B2966" w:rsidRPr="004F69BD" w14:paraId="20C07E3A" w14:textId="77777777" w:rsidTr="00207EA1">
        <w:trPr>
          <w:trHeight w:val="1395"/>
        </w:trPr>
        <w:tc>
          <w:tcPr>
            <w:tcW w:w="58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44FEDF27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3A31A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1.4</w:t>
            </w: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54DE4E" w14:textId="77777777" w:rsidR="00AB2966" w:rsidRPr="004F69BD" w:rsidRDefault="00AB2966" w:rsidP="00AB2966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Proiectul contribuie prin activitățile propuse la promovarea temelor orizontale din POCU 2014-2020, conform specificațiilor din Ghidului Solicitantului: Dezvoltare durabilă, egalitatea de șanse, non-discriminarea, Egalitatea între femei și bărbați, Utilizarea TIC și contribuția la dezvoltarea de competențe digitale.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EE14995" w14:textId="61F1B83E" w:rsidR="00AB2966" w:rsidRPr="004F69BD" w:rsidRDefault="00182BA4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3D07FB7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AB2966" w:rsidRPr="004F69BD" w14:paraId="667A4C0C" w14:textId="77777777" w:rsidTr="00207EA1">
        <w:trPr>
          <w:trHeight w:val="57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73C88" w14:textId="77777777" w:rsidR="00AB2966" w:rsidRPr="004F69BD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F69BD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9EF7D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85968E" w14:textId="77777777" w:rsidR="00AB2966" w:rsidRPr="004F69BD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F69BD">
              <w:rPr>
                <w:rFonts w:ascii="Trebuchet MS" w:hAnsi="Trebuchet MS"/>
                <w:sz w:val="22"/>
                <w:szCs w:val="22"/>
              </w:rPr>
              <w:t>Sunt prezentate măsuri specifice prin care se asigură respectarea prevederilor legale în domeniul dezvoltarii durabile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DA114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276C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AB2966" w:rsidRPr="004F69BD" w14:paraId="072D0FBC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46530" w14:textId="77777777" w:rsidR="00AB2966" w:rsidRPr="004F69BD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F69BD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AD3CF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4C58EF" w14:textId="2883E77A" w:rsidR="00AB2966" w:rsidRPr="004F69BD" w:rsidRDefault="00AB2966" w:rsidP="0010287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F69BD">
              <w:rPr>
                <w:rFonts w:ascii="Trebuchet MS" w:hAnsi="Trebuchet MS"/>
                <w:sz w:val="22"/>
                <w:szCs w:val="22"/>
              </w:rPr>
              <w:t>Sunt prezentate măsuri specifice prin care se asigură respectarea prevederilor legale în domeniul egalit</w:t>
            </w:r>
            <w:r w:rsidR="00102874">
              <w:rPr>
                <w:rFonts w:ascii="Trebuchet MS" w:hAnsi="Trebuchet MS"/>
                <w:sz w:val="22"/>
                <w:szCs w:val="22"/>
              </w:rPr>
              <w:t>ăț</w:t>
            </w:r>
            <w:r w:rsidRPr="004F69BD">
              <w:rPr>
                <w:rFonts w:ascii="Trebuchet MS" w:hAnsi="Trebuchet MS"/>
                <w:sz w:val="22"/>
                <w:szCs w:val="22"/>
              </w:rPr>
              <w:t>ii de șanse, non-</w:t>
            </w:r>
            <w:r w:rsidR="00102874" w:rsidRPr="004F69BD">
              <w:rPr>
                <w:rFonts w:ascii="Trebuchet MS" w:hAnsi="Trebuchet MS"/>
                <w:sz w:val="22"/>
                <w:szCs w:val="22"/>
              </w:rPr>
              <w:t>discrimin</w:t>
            </w:r>
            <w:r w:rsidR="00102874">
              <w:rPr>
                <w:rFonts w:ascii="Trebuchet MS" w:hAnsi="Trebuchet MS"/>
                <w:sz w:val="22"/>
                <w:szCs w:val="22"/>
              </w:rPr>
              <w:t>ă</w:t>
            </w:r>
            <w:r w:rsidR="00102874" w:rsidRPr="004F69BD">
              <w:rPr>
                <w:rFonts w:ascii="Trebuchet MS" w:hAnsi="Trebuchet MS"/>
                <w:sz w:val="22"/>
                <w:szCs w:val="22"/>
              </w:rPr>
              <w:t>rii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C8D29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02A8C" w14:textId="77777777" w:rsidR="00AB2966" w:rsidRPr="004F69BD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AB2966" w:rsidRPr="004F69BD" w14:paraId="3A20E15D" w14:textId="77777777" w:rsidTr="00207EA1">
        <w:trPr>
          <w:trHeight w:val="62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6C14EB9" w14:textId="77777777" w:rsidR="00AB2966" w:rsidRPr="004F69BD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60E96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9A623E" w14:textId="6753F508" w:rsidR="00AB2966" w:rsidRPr="004F69BD" w:rsidRDefault="00AB2966" w:rsidP="0010287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F69BD">
              <w:rPr>
                <w:rFonts w:ascii="Trebuchet MS" w:hAnsi="Trebuchet MS"/>
                <w:sz w:val="22"/>
                <w:szCs w:val="22"/>
              </w:rPr>
              <w:t>Sunt prezentate măsuri specifice prin care se asigură respectarea prevederilor legale în domeniul utiliz</w:t>
            </w:r>
            <w:r w:rsidR="00102874">
              <w:rPr>
                <w:rFonts w:ascii="Trebuchet MS" w:hAnsi="Trebuchet MS"/>
                <w:sz w:val="22"/>
                <w:szCs w:val="22"/>
              </w:rPr>
              <w:t>ă</w:t>
            </w:r>
            <w:r w:rsidRPr="004F69BD">
              <w:rPr>
                <w:rFonts w:ascii="Trebuchet MS" w:hAnsi="Trebuchet MS"/>
                <w:sz w:val="22"/>
                <w:szCs w:val="22"/>
              </w:rPr>
              <w:t>rii TIC și contribuția la dezvoltarea de competențe digitale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79E85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491E6C" w14:textId="77777777" w:rsidR="00AB2966" w:rsidRPr="004F69BD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AB2966" w:rsidRPr="004A76C2" w14:paraId="737DD40C" w14:textId="77777777" w:rsidTr="00207EA1">
        <w:trPr>
          <w:trHeight w:val="67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B60A30" w14:textId="77777777" w:rsidR="00AB2966" w:rsidRPr="004F69BD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F69BD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6B1A230" w14:textId="77777777" w:rsidR="00AB2966" w:rsidRPr="004F69BD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7A7E19B" w14:textId="77777777" w:rsidR="00AB2966" w:rsidRPr="0079780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97804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Proiectul contribuie prin activitățile propuse la promovarea temelor secundare din POCU 2014-2020, conform specificațiilor din Ghidului Solicitantului: Sprijinirea tranziției către o economie cu emisii scăzute de dioxid de carbon și eficientă din punctul de vedere al utilizării resurselor, Inovare sociala, Îmbunătățirea accesibilității, a utilizării și a calității tehnologiilor informației și comunicațiilor, Nediscriminare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E86CCCD" w14:textId="77777777" w:rsidR="00AB2966" w:rsidRPr="0079780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97804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46BB7FA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9BD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AB2966" w:rsidRPr="004A76C2" w14:paraId="09B7FBCA" w14:textId="77777777" w:rsidTr="00207EA1">
        <w:trPr>
          <w:trHeight w:val="66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CD595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DA8D78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72145B" w14:textId="23E7A41D" w:rsidR="00AB2966" w:rsidRPr="00797804" w:rsidRDefault="00AB2966" w:rsidP="00102874">
            <w:pPr>
              <w:rPr>
                <w:rFonts w:ascii="Trebuchet MS" w:hAnsi="Trebuchet MS"/>
                <w:sz w:val="22"/>
                <w:szCs w:val="22"/>
              </w:rPr>
            </w:pPr>
            <w:r w:rsidRPr="00797804">
              <w:rPr>
                <w:rFonts w:ascii="Trebuchet MS" w:hAnsi="Trebuchet MS"/>
                <w:sz w:val="22"/>
                <w:szCs w:val="22"/>
              </w:rPr>
              <w:t xml:space="preserve">Dacă proiectul propune și fundamentează </w:t>
            </w:r>
            <w:r w:rsidR="00AA0935">
              <w:rPr>
                <w:rFonts w:ascii="Trebuchet MS" w:hAnsi="Trebuchet MS"/>
                <w:sz w:val="22"/>
                <w:szCs w:val="22"/>
              </w:rPr>
              <w:t>una</w:t>
            </w:r>
            <w:r w:rsidR="00AA0935" w:rsidRPr="00797804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797804">
              <w:rPr>
                <w:rFonts w:ascii="Trebuchet MS" w:hAnsi="Trebuchet MS"/>
                <w:sz w:val="22"/>
                <w:szCs w:val="22"/>
              </w:rPr>
              <w:t xml:space="preserve">dintre temele secundare:  Sprijinirea tranziției către o economie cu emisii scăzute de dioxid de carbon și eficientă din punctul de vedere al utilizării resurselor/ Inovare </w:t>
            </w:r>
            <w:r w:rsidR="00102874" w:rsidRPr="00797804">
              <w:rPr>
                <w:rFonts w:ascii="Trebuchet MS" w:hAnsi="Trebuchet MS"/>
                <w:sz w:val="22"/>
                <w:szCs w:val="22"/>
              </w:rPr>
              <w:t>social</w:t>
            </w:r>
            <w:r w:rsidR="00102874">
              <w:rPr>
                <w:rFonts w:ascii="Trebuchet MS" w:hAnsi="Trebuchet MS"/>
                <w:sz w:val="22"/>
                <w:szCs w:val="22"/>
              </w:rPr>
              <w:t>ă</w:t>
            </w:r>
            <w:r w:rsidRPr="00797804">
              <w:rPr>
                <w:rFonts w:ascii="Trebuchet MS" w:hAnsi="Trebuchet MS"/>
                <w:sz w:val="22"/>
                <w:szCs w:val="22"/>
              </w:rPr>
              <w:t>/ Îmbunătățirea accesibilității, a utilizării și a calității tehnologiilor informației și comunicațiilor/ Nediscriminare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39FC7" w14:textId="77777777" w:rsidR="00AB2966" w:rsidRPr="0079780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97804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58264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AB2966" w:rsidRPr="004A76C2" w14:paraId="1386B2A3" w14:textId="77777777" w:rsidTr="00207EA1">
        <w:trPr>
          <w:trHeight w:val="368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33678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8D7B61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9C2ED5D" w14:textId="088FA782" w:rsidR="00AB2966" w:rsidRPr="00797804" w:rsidRDefault="00AB2966" w:rsidP="00AA0935">
            <w:pPr>
              <w:rPr>
                <w:rFonts w:ascii="Trebuchet MS" w:hAnsi="Trebuchet MS"/>
                <w:sz w:val="22"/>
                <w:szCs w:val="22"/>
              </w:rPr>
            </w:pPr>
            <w:r w:rsidRPr="00797804">
              <w:rPr>
                <w:rFonts w:ascii="Trebuchet MS" w:hAnsi="Trebuchet MS"/>
                <w:sz w:val="22"/>
                <w:szCs w:val="22"/>
              </w:rPr>
              <w:t xml:space="preserve">Dacă proiectul propune și fundamentează </w:t>
            </w:r>
            <w:r w:rsidR="00AA0935">
              <w:rPr>
                <w:rFonts w:ascii="Trebuchet MS" w:hAnsi="Trebuchet MS"/>
                <w:sz w:val="22"/>
                <w:szCs w:val="22"/>
              </w:rPr>
              <w:t>două</w:t>
            </w:r>
            <w:r w:rsidR="00AA0935" w:rsidRPr="00797804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797804">
              <w:rPr>
                <w:rFonts w:ascii="Trebuchet MS" w:hAnsi="Trebuchet MS"/>
                <w:sz w:val="22"/>
                <w:szCs w:val="22"/>
              </w:rPr>
              <w:t>dintre temele secundare:  inovare socială/ nediscriminare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8DA4F" w14:textId="77777777" w:rsidR="00AB2966" w:rsidRPr="0079780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97804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BD426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B2966" w:rsidRPr="004A76C2" w14:paraId="1D0D2D4E" w14:textId="77777777" w:rsidTr="00207EA1">
        <w:trPr>
          <w:trHeight w:val="96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FE25E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21C111C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1.6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59C9144B" w14:textId="0CB3727B" w:rsidR="00AB2966" w:rsidRPr="004A76C2" w:rsidRDefault="00AB2966" w:rsidP="00AB2966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include descri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erea clară a solicitantului</w:t>
            </w:r>
            <w:r w:rsidR="00E81BB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si a partenerilor, daca este cazul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si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a rolului acest</w:t>
            </w:r>
            <w:r w:rsidR="00AA0935">
              <w:rPr>
                <w:rFonts w:ascii="Trebuchet MS" w:hAnsi="Trebuchet MS"/>
                <w:b/>
                <w:bCs/>
                <w:sz w:val="22"/>
                <w:szCs w:val="22"/>
              </w:rPr>
              <w:t>uia</w:t>
            </w:r>
            <w:r w:rsidR="00E81BBF">
              <w:rPr>
                <w:rFonts w:ascii="Trebuchet MS" w:hAnsi="Trebuchet MS"/>
                <w:b/>
                <w:bCs/>
                <w:sz w:val="22"/>
                <w:szCs w:val="22"/>
              </w:rPr>
              <w:t>/acestora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, a utilității şi relevanței experienței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solicitantului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E81BB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si a partenerilor, daca este cazul 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în raport cu nevoile identificate ale grupului țintă şi cu obiectivele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21C7922" w14:textId="6F2D5472" w:rsidR="00AB2966" w:rsidRPr="004A76C2" w:rsidRDefault="005477AA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95FD8CD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22EE9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AB2966" w:rsidRPr="004A76C2" w14:paraId="3CE49231" w14:textId="77777777" w:rsidTr="00207EA1">
        <w:trPr>
          <w:trHeight w:val="557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FD457" w14:textId="77777777" w:rsidR="00AB2966" w:rsidRPr="004A76C2" w:rsidRDefault="00AB2966" w:rsidP="00AB2966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E0A1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33DDA" w14:textId="02C768A2" w:rsidR="00AB2966" w:rsidRPr="00E82DC7" w:rsidRDefault="00AB2966" w:rsidP="00182BA4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E82DC7">
              <w:rPr>
                <w:rFonts w:ascii="Trebuchet MS" w:hAnsi="Trebuchet MS"/>
                <w:bCs/>
                <w:sz w:val="22"/>
                <w:szCs w:val="22"/>
              </w:rPr>
              <w:t xml:space="preserve">Este </w:t>
            </w:r>
            <w:r w:rsidR="00102874" w:rsidRPr="00E82DC7">
              <w:rPr>
                <w:rFonts w:ascii="Trebuchet MS" w:hAnsi="Trebuchet MS"/>
                <w:bCs/>
                <w:sz w:val="22"/>
                <w:szCs w:val="22"/>
              </w:rPr>
              <w:t xml:space="preserve">descrisă experiența </w:t>
            </w:r>
            <w:r w:rsidRPr="00E82DC7">
              <w:rPr>
                <w:rFonts w:ascii="Trebuchet MS" w:hAnsi="Trebuchet MS"/>
                <w:bCs/>
                <w:sz w:val="22"/>
                <w:szCs w:val="22"/>
              </w:rPr>
              <w:t>solicitantului</w:t>
            </w:r>
            <w:r w:rsidR="00182BA4">
              <w:rPr>
                <w:rFonts w:ascii="Trebuchet MS" w:hAnsi="Trebuchet MS"/>
                <w:bCs/>
                <w:sz w:val="22"/>
                <w:szCs w:val="22"/>
              </w:rPr>
              <w:t xml:space="preserve"> si a partenerilor, implicarea acestora in proiect si sunt prezentate</w:t>
            </w:r>
            <w:r w:rsidRPr="00E82DC7">
              <w:rPr>
                <w:rFonts w:ascii="Trebuchet MS" w:hAnsi="Trebuchet MS"/>
                <w:bCs/>
                <w:sz w:val="22"/>
                <w:szCs w:val="22"/>
              </w:rPr>
              <w:t xml:space="preserve"> resursele materiale </w:t>
            </w:r>
            <w:r w:rsidR="00102874" w:rsidRPr="00E82DC7">
              <w:rPr>
                <w:rFonts w:ascii="Trebuchet MS" w:hAnsi="Trebuchet MS"/>
                <w:bCs/>
                <w:sz w:val="22"/>
                <w:szCs w:val="22"/>
              </w:rPr>
              <w:t xml:space="preserve">și </w:t>
            </w:r>
            <w:r w:rsidRPr="00E82DC7">
              <w:rPr>
                <w:rFonts w:ascii="Trebuchet MS" w:hAnsi="Trebuchet MS"/>
                <w:bCs/>
                <w:sz w:val="22"/>
                <w:szCs w:val="22"/>
              </w:rPr>
              <w:t xml:space="preserve">umane pe care le pun la </w:t>
            </w:r>
            <w:r w:rsidR="00102874" w:rsidRPr="00E82DC7">
              <w:rPr>
                <w:rFonts w:ascii="Trebuchet MS" w:hAnsi="Trebuchet MS"/>
                <w:bCs/>
                <w:sz w:val="22"/>
                <w:szCs w:val="22"/>
              </w:rPr>
              <w:t xml:space="preserve">dispoziție </w:t>
            </w:r>
            <w:r w:rsidRPr="00E82DC7">
              <w:rPr>
                <w:rFonts w:ascii="Trebuchet MS" w:hAnsi="Trebuchet MS"/>
                <w:bCs/>
                <w:sz w:val="22"/>
                <w:szCs w:val="22"/>
              </w:rPr>
              <w:t>pentru implementarea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CB55" w14:textId="77777777" w:rsidR="00AB2966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4E60" w14:textId="77777777" w:rsidR="00AB2966" w:rsidRPr="004A76C2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0FED5337" w14:textId="77777777" w:rsidTr="00207EA1">
        <w:trPr>
          <w:trHeight w:val="557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EF84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77976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3B6A26" w14:textId="58487F6F" w:rsidR="00E82DC7" w:rsidRPr="00E82DC7" w:rsidRDefault="00E82DC7" w:rsidP="00E82DC7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E82DC7">
              <w:rPr>
                <w:rFonts w:ascii="Trebuchet MS" w:hAnsi="Trebuchet MS"/>
                <w:sz w:val="22"/>
                <w:szCs w:val="22"/>
              </w:rPr>
              <w:t>Activitățile pe care le va implementa solicitantul și, dacă e cazul, fiecare dintre parteneri în cadrul proiectului au legătură directă cu activitățile pe care le va implementa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41C2D" w14:textId="3A9AD66F" w:rsidR="00E82DC7" w:rsidRPr="00A46A6E" w:rsidRDefault="005477A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A46A6E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EB86" w14:textId="1A30715C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60CA6BC9" w14:textId="77777777" w:rsidTr="00207EA1">
        <w:trPr>
          <w:trHeight w:val="557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7C90B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8761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969C64" w14:textId="5AA10F0A" w:rsidR="00E82DC7" w:rsidRPr="00E82DC7" w:rsidRDefault="00E82DC7" w:rsidP="00E82DC7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E82DC7">
              <w:rPr>
                <w:rFonts w:ascii="Trebuchet MS" w:hAnsi="Trebuchet MS"/>
                <w:sz w:val="22"/>
                <w:szCs w:val="22"/>
              </w:rPr>
              <w:t>Implicarea partenerului în proiect aduce plus-valoare, maximizând rezultatele proiectului şi calitatea acestora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A96A0" w14:textId="506E29B3" w:rsidR="00E82DC7" w:rsidRPr="00A46A6E" w:rsidRDefault="005477A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A46A6E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39FD" w14:textId="4F799164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73224C00" w14:textId="77777777" w:rsidTr="00207EA1">
        <w:trPr>
          <w:trHeight w:val="71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C9290F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B38F452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0301DFC2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EFICACITATE – măsura în care rezultatele proiectului contribuie la atingerea obiectivelor propuse (maxim 30 puncte minim 21 puncte)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9F1D39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D4F37F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E82DC7" w:rsidRPr="004A76C2" w14:paraId="2F3F3B6D" w14:textId="77777777" w:rsidTr="00207EA1">
        <w:trPr>
          <w:trHeight w:val="62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CA9D55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0266C6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7C2D89CD" w14:textId="4D8627FC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Indicatorii de realizare imediat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sunt rezultatul direct al activităților proiectului, țintele sunt realiste (cuantificate corect) şi conduc la îndeplinirea obiectivelor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A0C6F6F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1C002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0F46A5B8" w14:textId="77777777" w:rsidTr="00207EA1">
        <w:trPr>
          <w:trHeight w:val="35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D79B3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56A65E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DD4D984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Exista corelare între activități, realizările imediate (natură şi ținte) şi grupul țintă (natură şi dimensiune)?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95B11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78B4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E82DC7" w:rsidRPr="004A76C2" w14:paraId="792B80C3" w14:textId="77777777" w:rsidTr="00207EA1">
        <w:trPr>
          <w:trHeight w:val="57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03A8B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2B0E7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A94F8D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21FC4">
              <w:rPr>
                <w:rFonts w:ascii="Trebuchet MS" w:hAnsi="Trebuchet MS"/>
                <w:sz w:val="22"/>
                <w:szCs w:val="22"/>
              </w:rPr>
              <w:t>Activităţile sunt descrise detaliat şi contribuie în mod direct la atingerea indicatorilor de realizare imediată propuşi prin proiect, având în vedere resursele financiare, uma</w:t>
            </w:r>
            <w:r>
              <w:rPr>
                <w:rFonts w:ascii="Trebuchet MS" w:hAnsi="Trebuchet MS"/>
                <w:sz w:val="22"/>
                <w:szCs w:val="22"/>
              </w:rPr>
              <w:t>ne şi materiale ale proiectului?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DD8E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7A395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2AFE0EE2" w14:textId="77777777" w:rsidTr="00207EA1">
        <w:trPr>
          <w:trHeight w:val="71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7BFF0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B20D7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777E353" w14:textId="2EB8C6F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Pentru activitatile principale din proiect 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țintele indicatorilor de realizare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pentru regiunile mai puțin dezvoltate/ sunt stabilite în funcţie de tipul activităţilor, graficul de planificare a activităţilor, resursele prevăzute, natura rezultatelor?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8AD82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54391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76CF7459" w14:textId="77777777" w:rsidTr="00207EA1">
        <w:trPr>
          <w:trHeight w:val="78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DBBA8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2B6507C8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2.2. 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5DE83EEC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Indicatorii de rezultat imediat sunt corelați cu obiectivele proiectului şi conduc la îndeplinirea obiectivelor de program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1C2D793" w14:textId="77777777" w:rsidR="00E82DC7" w:rsidRPr="00AA33C1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highlight w:val="cyan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AD4F53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punctajele sunt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cumulative pentru punctele A, B, C, D, E</w:t>
            </w:r>
          </w:p>
        </w:tc>
      </w:tr>
      <w:tr w:rsidR="00E82DC7" w:rsidRPr="004A76C2" w14:paraId="4B1F5917" w14:textId="77777777" w:rsidTr="00207EA1">
        <w:trPr>
          <w:trHeight w:val="998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F7DD6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5A7B25D3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center"/>
            <w:hideMark/>
          </w:tcPr>
          <w:p w14:paraId="4166FA80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Contribuția proiectului la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indicatorul de rezultat CR01 </w:t>
            </w:r>
            <w:r w:rsidRPr="009629ED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Participanții șomeri care participă la intervenția sprijinită de ILMT până la finalizarea sa, din care:</w:t>
            </w:r>
            <w:r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9629ED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roma</w:t>
            </w:r>
            <w:r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Pr="009629ED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din zona rurală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6A4DB1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D75CBFD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disjunctive în interiorul punctului A</w:t>
            </w:r>
          </w:p>
        </w:tc>
      </w:tr>
      <w:tr w:rsidR="00E82DC7" w:rsidRPr="004A76C2" w14:paraId="38D17745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A99955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6BFA6A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72989E" w14:textId="77777777" w:rsidR="00E82DC7" w:rsidRPr="009863E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9863E4">
              <w:rPr>
                <w:rFonts w:ascii="Trebuchet MS" w:hAnsi="Trebuchet MS"/>
                <w:sz w:val="22"/>
                <w:szCs w:val="22"/>
              </w:rPr>
              <w:t xml:space="preserve">Pentru proiectele care prevăd o țintă a indicatorului de rezultat CR01 de 80% din indicatorul de realizare 4S1 </w:t>
            </w:r>
            <w:r w:rsidRPr="009863E4">
              <w:rPr>
                <w:rFonts w:ascii="Trebuchet MS" w:hAnsi="Trebuchet MS"/>
                <w:b/>
                <w:sz w:val="22"/>
                <w:szCs w:val="22"/>
              </w:rPr>
              <w:t>(ELEMENT DE ELIGIBILITATE)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58C49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3B0C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E82DC7" w:rsidRPr="004A76C2" w14:paraId="7955DE7A" w14:textId="77777777" w:rsidTr="00207EA1">
        <w:trPr>
          <w:trHeight w:val="647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955BA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BA9B3B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E21E66" w14:textId="77777777" w:rsidR="00E82DC7" w:rsidRPr="009863E4" w:rsidRDefault="00E82DC7" w:rsidP="00E82DC7">
            <w:pPr>
              <w:jc w:val="both"/>
            </w:pPr>
            <w:r w:rsidRPr="009863E4">
              <w:rPr>
                <w:rFonts w:ascii="Trebuchet MS" w:hAnsi="Trebuchet MS"/>
                <w:sz w:val="22"/>
                <w:szCs w:val="22"/>
              </w:rPr>
              <w:t xml:space="preserve">Pentru proiectele care prevăd o țintă a indicatorului de rezultat CR01 </w:t>
            </w:r>
            <w:r>
              <w:rPr>
                <w:rFonts w:ascii="Trebuchet MS" w:hAnsi="Trebuchet MS"/>
                <w:sz w:val="22"/>
                <w:szCs w:val="22"/>
              </w:rPr>
              <w:t>&gt;80</w:t>
            </w:r>
            <w:r w:rsidRPr="009863E4">
              <w:rPr>
                <w:rFonts w:ascii="Trebuchet MS" w:hAnsi="Trebuchet MS"/>
                <w:sz w:val="22"/>
                <w:szCs w:val="22"/>
              </w:rPr>
              <w:t>% din indicatorul de realizare 4S1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4DB1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6B9E3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3A38458B" w14:textId="77777777" w:rsidTr="00207EA1">
        <w:trPr>
          <w:trHeight w:val="80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44E42E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3F2AE46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0148D1E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Contribuția proiectului la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indicatorul de rezultat CR02 </w:t>
            </w:r>
            <w:r w:rsidRPr="00455B21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Participanții șomeri care primesc o ofertă de muncă, de participare la un program de educație continuă, ucenicie sau de stagiu, la încetarea calității de participant din care:</w:t>
            </w:r>
            <w:r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 xml:space="preserve">  </w:t>
            </w:r>
            <w:r w:rsidRPr="00455B21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roma</w:t>
            </w:r>
            <w:r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,</w:t>
            </w:r>
            <w:r w:rsidRPr="00455B21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ab/>
              <w:t>din zona rurală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5F76A1FF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531954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disju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nctive în interiorul punctului B</w:t>
            </w:r>
          </w:p>
        </w:tc>
      </w:tr>
      <w:tr w:rsidR="00E82DC7" w:rsidRPr="004A76C2" w14:paraId="3707AE7E" w14:textId="77777777" w:rsidTr="00207EA1">
        <w:trPr>
          <w:trHeight w:val="458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BD0B84B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3AE412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4C63AD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863E4">
              <w:rPr>
                <w:rFonts w:ascii="Trebuchet MS" w:hAnsi="Trebuchet MS"/>
                <w:sz w:val="22"/>
                <w:szCs w:val="22"/>
              </w:rPr>
              <w:t xml:space="preserve">Pentru proiectele care prevăd o țintă </w:t>
            </w:r>
            <w:r w:rsidRPr="00CE27CB">
              <w:rPr>
                <w:rFonts w:ascii="Trebuchet MS" w:hAnsi="Trebuchet MS" w:cs="Calibri"/>
                <w:color w:val="0F243E" w:themeColor="text2" w:themeShade="80"/>
              </w:rPr>
              <w:t>pentru indicatorul</w:t>
            </w:r>
            <w:r w:rsidRPr="00CE27CB">
              <w:rPr>
                <w:rFonts w:ascii="Trebuchet MS" w:hAnsi="Trebuchet MS" w:cs="Calibri"/>
                <w:b/>
                <w:color w:val="0F243E" w:themeColor="text2" w:themeShade="80"/>
              </w:rPr>
              <w:t xml:space="preserve"> CR02</w:t>
            </w:r>
            <w:r w:rsidRPr="00CE27CB">
              <w:rPr>
                <w:rFonts w:ascii="Trebuchet MS" w:hAnsi="Trebuchet MS" w:cs="Calibri"/>
                <w:color w:val="0F243E" w:themeColor="text2" w:themeShade="80"/>
              </w:rPr>
              <w:t xml:space="preserve"> de 50%  din indicatorul de realizare 4S1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B537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6D093A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2669E11D" w14:textId="77777777" w:rsidTr="00207EA1">
        <w:trPr>
          <w:trHeight w:val="44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BDE8FF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A05494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D998B8" w14:textId="77777777" w:rsidR="00E82DC7" w:rsidRPr="009863E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9863E4">
              <w:rPr>
                <w:rFonts w:ascii="Trebuchet MS" w:hAnsi="Trebuchet MS"/>
                <w:sz w:val="22"/>
                <w:szCs w:val="22"/>
              </w:rPr>
              <w:t xml:space="preserve">Pentru proiectele care prevăd o țintă </w:t>
            </w:r>
            <w:r w:rsidRPr="00CE27CB">
              <w:rPr>
                <w:rFonts w:ascii="Trebuchet MS" w:hAnsi="Trebuchet MS" w:cs="Calibri"/>
                <w:color w:val="0F243E" w:themeColor="text2" w:themeShade="80"/>
              </w:rPr>
              <w:t>pentru indicatorul</w:t>
            </w:r>
            <w:r w:rsidRPr="00CE27CB">
              <w:rPr>
                <w:rFonts w:ascii="Trebuchet MS" w:hAnsi="Trebuchet MS" w:cs="Calibri"/>
                <w:b/>
                <w:color w:val="0F243E" w:themeColor="text2" w:themeShade="80"/>
              </w:rPr>
              <w:t xml:space="preserve"> CR02</w:t>
            </w:r>
            <w:r w:rsidRPr="00CE27CB">
              <w:rPr>
                <w:rFonts w:ascii="Trebuchet MS" w:hAnsi="Trebuchet MS" w:cs="Calibri"/>
                <w:color w:val="0F243E" w:themeColor="text2" w:themeShade="80"/>
              </w:rPr>
              <w:t xml:space="preserve"> </w:t>
            </w:r>
            <w:r>
              <w:rPr>
                <w:rFonts w:ascii="Trebuchet MS" w:hAnsi="Trebuchet MS" w:cs="Calibri"/>
                <w:color w:val="0F243E" w:themeColor="text2" w:themeShade="80"/>
              </w:rPr>
              <w:t>&gt;</w:t>
            </w:r>
            <w:r w:rsidRPr="00CE27CB">
              <w:rPr>
                <w:rFonts w:ascii="Trebuchet MS" w:hAnsi="Trebuchet MS" w:cs="Calibri"/>
                <w:color w:val="0F243E" w:themeColor="text2" w:themeShade="80"/>
              </w:rPr>
              <w:t xml:space="preserve"> 50%  din indicatorul de realizare 4S1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9459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7BFB70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56682E6D" w14:textId="77777777" w:rsidTr="00207EA1">
        <w:trPr>
          <w:trHeight w:val="80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6EDDED1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E89C421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C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635F569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Contribuția proiectului la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indicatorul de rezultat CR04 </w:t>
            </w:r>
            <w:r w:rsidRPr="00857D5A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 xml:space="preserve">Participanții șomeri de lungă durată care participă la intervenția sprijinită de ILMT până la finalizarea sa, </w:t>
            </w:r>
            <w:r w:rsidRPr="009629ED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din care:</w:t>
            </w:r>
            <w:r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9629ED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roma</w:t>
            </w:r>
            <w:r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,</w:t>
            </w:r>
            <w:r w:rsidRPr="009629ED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din zona rurală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0F14ABA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70A6F9A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disju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nctive în interiorul punctului C</w:t>
            </w:r>
          </w:p>
        </w:tc>
      </w:tr>
      <w:tr w:rsidR="00E82DC7" w:rsidRPr="004A76C2" w14:paraId="5A35C608" w14:textId="77777777" w:rsidTr="00207EA1">
        <w:trPr>
          <w:trHeight w:val="593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C9F060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17787A" w14:textId="77777777" w:rsidR="00E82DC7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275C5DA" w14:textId="77777777" w:rsidR="00E82DC7" w:rsidRPr="003342FA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342FA">
              <w:rPr>
                <w:rFonts w:ascii="Trebuchet MS" w:hAnsi="Trebuchet MS"/>
                <w:sz w:val="22"/>
                <w:szCs w:val="22"/>
              </w:rPr>
              <w:t xml:space="preserve">Pentru proiectele care prevăd o țintă a indicatorului de rezultat CR04 de 20% din CR01 </w:t>
            </w:r>
            <w:r w:rsidRPr="003342FA">
              <w:rPr>
                <w:rFonts w:ascii="Trebuchet MS" w:hAnsi="Trebuchet MS"/>
                <w:b/>
                <w:sz w:val="22"/>
                <w:szCs w:val="22"/>
              </w:rPr>
              <w:t>(ELEMENT DE ELIGIBILITATE)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3F46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33830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01962CDD" w14:textId="77777777" w:rsidTr="00207EA1">
        <w:trPr>
          <w:trHeight w:val="332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FB06BB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3E2E5E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4859E59" w14:textId="77777777" w:rsidR="00E82DC7" w:rsidRPr="003342FA" w:rsidRDefault="00E82DC7" w:rsidP="00E82DC7">
            <w:pPr>
              <w:jc w:val="both"/>
            </w:pPr>
            <w:r w:rsidRPr="003342FA">
              <w:rPr>
                <w:rFonts w:ascii="Trebuchet MS" w:hAnsi="Trebuchet MS"/>
                <w:sz w:val="22"/>
                <w:szCs w:val="22"/>
              </w:rPr>
              <w:t>Pentru proiectele care prevăd o țintă a indicatorului de rezultat CR04 de &gt; 20% din CR01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879C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0478A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45B4A580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43CDC2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9398383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6E771D84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Contribuția proiectului la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indicatorul de rezultat CR05 </w:t>
            </w:r>
            <w:r w:rsidRPr="0074072F">
              <w:rPr>
                <w:rFonts w:ascii="Trebuchet MS" w:hAnsi="Trebuchet MS"/>
                <w:b/>
                <w:bCs/>
                <w:sz w:val="22"/>
                <w:szCs w:val="22"/>
              </w:rPr>
              <w:t>Participanții șomeri de lungă durată care primesc o ofertă de muncă, de participare la un program de educație continuă, ucenicie sau de stagiu la încetarea calității de participant, din care: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74072F">
              <w:rPr>
                <w:rFonts w:ascii="Trebuchet MS" w:hAnsi="Trebuchet MS"/>
                <w:b/>
                <w:bCs/>
                <w:sz w:val="22"/>
                <w:szCs w:val="22"/>
              </w:rPr>
              <w:t>roma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, </w:t>
            </w:r>
            <w:r w:rsidRPr="0074072F">
              <w:rPr>
                <w:rFonts w:ascii="Trebuchet MS" w:hAnsi="Trebuchet MS"/>
                <w:b/>
                <w:bCs/>
                <w:sz w:val="22"/>
                <w:szCs w:val="22"/>
              </w:rPr>
              <w:t>din zona rurală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6AB4447E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0B47336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disju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nctive în interiorul punctului D</w:t>
            </w:r>
          </w:p>
        </w:tc>
      </w:tr>
      <w:tr w:rsidR="00E82DC7" w:rsidRPr="004A76C2" w14:paraId="3D9F34AB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E3DF2E5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9C1B66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4D3FA96" w14:textId="77777777" w:rsidR="00E82DC7" w:rsidRPr="003342FA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342FA">
              <w:rPr>
                <w:rFonts w:ascii="Trebuchet MS" w:hAnsi="Trebuchet MS"/>
                <w:sz w:val="22"/>
                <w:szCs w:val="22"/>
              </w:rPr>
              <w:t>Pentru proiectele care prevăd o țintă a indicatorului de rezultat CR0</w:t>
            </w:r>
            <w:r>
              <w:rPr>
                <w:rFonts w:ascii="Trebuchet MS" w:hAnsi="Trebuchet MS"/>
                <w:sz w:val="22"/>
                <w:szCs w:val="22"/>
              </w:rPr>
              <w:t>5</w:t>
            </w:r>
            <w:r w:rsidRPr="003342FA">
              <w:rPr>
                <w:rFonts w:ascii="Trebuchet MS" w:hAnsi="Trebuchet MS"/>
                <w:sz w:val="22"/>
                <w:szCs w:val="22"/>
              </w:rPr>
              <w:t xml:space="preserve"> de 20% din CR0</w:t>
            </w:r>
            <w:r>
              <w:rPr>
                <w:rFonts w:ascii="Trebuchet MS" w:hAnsi="Trebuchet MS"/>
                <w:sz w:val="22"/>
                <w:szCs w:val="22"/>
              </w:rPr>
              <w:t>2</w:t>
            </w:r>
            <w:r w:rsidRPr="003342F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342FA">
              <w:rPr>
                <w:rFonts w:ascii="Trebuchet MS" w:hAnsi="Trebuchet MS"/>
                <w:b/>
                <w:sz w:val="22"/>
                <w:szCs w:val="22"/>
              </w:rPr>
              <w:t>(ELEMENT DE ELIGIBILITATE)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120DC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9685FE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097FD0CC" w14:textId="77777777" w:rsidTr="00207EA1">
        <w:trPr>
          <w:trHeight w:val="377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FB46455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79CD0B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9BC19BA" w14:textId="77777777" w:rsidR="00E82DC7" w:rsidRPr="003342FA" w:rsidRDefault="00E82DC7" w:rsidP="00E82DC7">
            <w:pPr>
              <w:jc w:val="both"/>
            </w:pPr>
            <w:r w:rsidRPr="003342FA">
              <w:rPr>
                <w:rFonts w:ascii="Trebuchet MS" w:hAnsi="Trebuchet MS"/>
                <w:sz w:val="22"/>
                <w:szCs w:val="22"/>
              </w:rPr>
              <w:t xml:space="preserve">Pentru proiectele care prevăd o țintă </w:t>
            </w:r>
            <w:r>
              <w:rPr>
                <w:rFonts w:ascii="Trebuchet MS" w:hAnsi="Trebuchet MS"/>
                <w:sz w:val="22"/>
                <w:szCs w:val="22"/>
              </w:rPr>
              <w:t>a indicatorului de rezultat CR05</w:t>
            </w:r>
            <w:r w:rsidRPr="003342FA">
              <w:rPr>
                <w:rFonts w:ascii="Trebuchet MS" w:hAnsi="Trebuchet MS"/>
                <w:sz w:val="22"/>
                <w:szCs w:val="22"/>
              </w:rPr>
              <w:t xml:space="preserve"> de &gt; 20% din </w:t>
            </w:r>
            <w:r>
              <w:rPr>
                <w:rFonts w:ascii="Trebuchet MS" w:hAnsi="Trebuchet MS"/>
                <w:sz w:val="22"/>
                <w:szCs w:val="22"/>
              </w:rPr>
              <w:t>CR02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3E2A3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8A80E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60438A05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79E26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9EF370C" w14:textId="77777777" w:rsidR="00E82DC7" w:rsidRPr="004143B6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3B6">
              <w:rPr>
                <w:rFonts w:ascii="Trebuchet MS" w:hAnsi="Trebuchet MS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191FB8F4" w14:textId="56981B28" w:rsidR="00E82DC7" w:rsidRPr="004143B6" w:rsidRDefault="00E82DC7" w:rsidP="00D82202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3B6">
              <w:rPr>
                <w:rFonts w:ascii="Trebuchet MS" w:hAnsi="Trebuchet MS"/>
                <w:b/>
                <w:bCs/>
                <w:sz w:val="22"/>
                <w:szCs w:val="22"/>
              </w:rPr>
              <w:t>Contribuția proiectului la indicatorul de rezultat CR11</w:t>
            </w:r>
            <w:r w:rsidRPr="004143B6">
              <w:t xml:space="preserve"> </w:t>
            </w:r>
            <w:r w:rsidRPr="004143B6">
              <w:rPr>
                <w:rFonts w:ascii="Trebuchet MS" w:hAnsi="Trebuchet MS"/>
                <w:b/>
                <w:bCs/>
                <w:sz w:val="22"/>
                <w:szCs w:val="22"/>
              </w:rPr>
              <w:t>Persoanele care, în termen de șase luni de la încetarea calității de participant, obțin un loc de muncă, din care:roma, din zona rurală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71072A33" w14:textId="77777777" w:rsidR="00E82DC7" w:rsidRPr="004143B6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3B6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AEAE442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3B6">
              <w:rPr>
                <w:rFonts w:ascii="Trebuchet MS" w:hAnsi="Trebuchet MS"/>
                <w:b/>
                <w:bCs/>
                <w:sz w:val="22"/>
                <w:szCs w:val="22"/>
              </w:rPr>
              <w:t>punctajele sunt disjunctive în interiorul punctului E</w:t>
            </w:r>
          </w:p>
        </w:tc>
      </w:tr>
      <w:tr w:rsidR="00E82DC7" w:rsidRPr="00D206AB" w14:paraId="460D05BE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A12DE0D" w14:textId="77777777" w:rsidR="00E82DC7" w:rsidRPr="00D206AB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DD5257" w14:textId="77777777" w:rsidR="00E82DC7" w:rsidRPr="00D206AB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5ACC799" w14:textId="77777777" w:rsidR="00E82DC7" w:rsidRPr="00476D88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76D88">
              <w:rPr>
                <w:rFonts w:ascii="Trebuchet MS" w:hAnsi="Trebuchet MS"/>
                <w:sz w:val="22"/>
                <w:szCs w:val="22"/>
              </w:rPr>
              <w:t>Pentru proiectele care prevăd o țintă a indicatorului de rezultat CR11 de 50%  din indicatorul de realizare 4S1 (ELEMENT DE ELIGIBILITATE)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71F2F3" w14:textId="77777777" w:rsidR="00E82DC7" w:rsidRPr="00D206AB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D206AB">
              <w:rPr>
                <w:rFonts w:ascii="Trebuchet MS" w:hAnsi="Trebuchet MS"/>
                <w:sz w:val="22"/>
                <w:szCs w:val="22"/>
              </w:rPr>
              <w:t>0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824139" w14:textId="77777777" w:rsidR="00E82DC7" w:rsidRPr="00D206AB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D206AB" w14:paraId="50359188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CA22249" w14:textId="77777777" w:rsidR="00E82DC7" w:rsidRPr="00D206AB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0A49AC" w14:textId="77777777" w:rsidR="00E82DC7" w:rsidRPr="00D206AB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CB92EC3" w14:textId="77777777" w:rsidR="00E82DC7" w:rsidRPr="00476D88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76D88">
              <w:rPr>
                <w:rFonts w:ascii="Trebuchet MS" w:hAnsi="Trebuchet MS"/>
                <w:sz w:val="22"/>
                <w:szCs w:val="22"/>
              </w:rPr>
              <w:t>Pentru proiectele care prevăd o țintă a indicatorului de rezultat CR11 de &gt; 50%  din indicatorul de realizare 4S1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43E29B" w14:textId="77777777" w:rsidR="00E82DC7" w:rsidRPr="00D206AB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592037" w14:textId="77777777" w:rsidR="00E82DC7" w:rsidRPr="00D206AB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D206AB" w14:paraId="501B0CD3" w14:textId="77777777" w:rsidTr="00207EA1">
        <w:trPr>
          <w:trHeight w:val="85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CE70C" w14:textId="77777777" w:rsidR="00E82DC7" w:rsidRPr="00D206AB" w:rsidRDefault="00E82DC7" w:rsidP="00E82DC7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206AB">
              <w:rPr>
                <w:rFonts w:ascii="Trebuchet MS" w:hAnsi="Trebuchet MS"/>
                <w:b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19D88CA1" w14:textId="77777777" w:rsidR="00E82DC7" w:rsidRPr="00D206AB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206AB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2.3. 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2397CB17" w14:textId="77777777" w:rsidR="00E82DC7" w:rsidRPr="00476D88" w:rsidRDefault="00E82DC7" w:rsidP="00E82DC7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476D88">
              <w:rPr>
                <w:rFonts w:ascii="Trebuchet MS" w:hAnsi="Trebuchet MS"/>
                <w:b/>
                <w:sz w:val="22"/>
                <w:szCs w:val="22"/>
              </w:rPr>
              <w:t>Este identificata modalitatea de recrutare a grupului tinta al proiectului si proiectul justifica de ce sunt abordate anumite categorii specific</w:t>
            </w:r>
            <w:r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476D88">
              <w:rPr>
                <w:rFonts w:ascii="Trebuchet MS" w:hAnsi="Trebuchet MS"/>
                <w:b/>
                <w:sz w:val="22"/>
                <w:szCs w:val="22"/>
              </w:rPr>
              <w:t xml:space="preserve"> de persoane care fac parte din grupul tinta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156F997" w14:textId="77777777" w:rsidR="00E82DC7" w:rsidRPr="00D206AB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206AB"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0B1CD3A" w14:textId="77777777" w:rsidR="00E82DC7" w:rsidRPr="00D206AB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206AB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42143F7C" w14:textId="77777777" w:rsidTr="00207EA1">
        <w:trPr>
          <w:trHeight w:val="62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C25C85E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084A3E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90A22A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Proiectul prezintă detalii privind identificarea şi implicarea în activitățile proiectului a grupului țintă  din cele </w:t>
            </w:r>
            <w:r>
              <w:rPr>
                <w:rFonts w:ascii="Trebuchet MS" w:hAnsi="Trebuchet MS"/>
                <w:sz w:val="22"/>
                <w:szCs w:val="22"/>
              </w:rPr>
              <w:t>3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regiuni mai puțin dezvoltate (asigurarea prezentei numărului de membri propuşi)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A2FE0" w14:textId="2B4589AF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B8B19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024E1CA6" w14:textId="77777777" w:rsidTr="00207EA1">
        <w:trPr>
          <w:trHeight w:val="6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44633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5D74F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2.4.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5671E829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prezintă valoare adăugată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AE44D7A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7D205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2A0EE70E" w14:textId="77777777" w:rsidTr="00207EA1">
        <w:trPr>
          <w:trHeight w:val="44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ADAF86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733696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A5F1DA0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prezintă beneficiile suplimentare pe care membrii grupului țintă le primesc ca urmare a implementării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05ACA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E52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E82DC7" w:rsidRPr="004A76C2" w14:paraId="5E235BC8" w14:textId="77777777" w:rsidTr="00207EA1">
        <w:trPr>
          <w:trHeight w:val="44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8C2CE6B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475998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E902597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prezintă impactul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4A76C2">
              <w:rPr>
                <w:rFonts w:ascii="Trebuchet MS" w:hAnsi="Trebuchet MS"/>
                <w:sz w:val="22"/>
                <w:szCs w:val="22"/>
              </w:rPr>
              <w:t>estimat asupra grupului ţintă şi asupra domeniului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EDF41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B2CE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01E02CEF" w14:textId="77777777" w:rsidTr="00207EA1">
        <w:trPr>
          <w:trHeight w:val="647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4E46C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E3BB1C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2.5.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131F7E54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prevede masuri de monitorizare adecvate in raport cu complexitatea proiectului, pentru a asigura atingerea rezultatelor vizate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A3E12FD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A6B4FC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25DD2FE4" w14:textId="77777777" w:rsidTr="00207EA1">
        <w:trPr>
          <w:trHeight w:val="62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883C0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315B2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74404D" w14:textId="67CC3077" w:rsidR="00E82DC7" w:rsidRPr="004A76C2" w:rsidRDefault="00E82DC7" w:rsidP="007D539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prevede măsuri adecvate de monitorizare pentru</w:t>
            </w:r>
            <w:r>
              <w:rPr>
                <w:rFonts w:ascii="Trebuchet MS" w:hAnsi="Trebuchet MS"/>
                <w:sz w:val="22"/>
                <w:szCs w:val="22"/>
              </w:rPr>
              <w:t xml:space="preserve"> Programele de </w:t>
            </w:r>
            <w:r w:rsidR="007D5391">
              <w:rPr>
                <w:rFonts w:ascii="Trebuchet MS" w:hAnsi="Trebuchet MS"/>
                <w:sz w:val="22"/>
                <w:szCs w:val="22"/>
              </w:rPr>
              <w:t>subventionare</w:t>
            </w:r>
            <w:r w:rsidRPr="002A7CDF">
              <w:rPr>
                <w:rFonts w:ascii="Trebuchet MS" w:hAnsi="Trebuchet MS"/>
                <w:i/>
                <w:sz w:val="22"/>
                <w:szCs w:val="22"/>
              </w:rPr>
              <w:t>,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în raport cu complexitatea acesteia, pentru a asigura atingerea rezultatelor propuse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3C6E1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177C8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6F5C965B" w14:textId="77777777" w:rsidTr="00207EA1">
        <w:trPr>
          <w:trHeight w:val="512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2F799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18426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01757EF" w14:textId="17C783F7" w:rsidR="00E82DC7" w:rsidRPr="004A76C2" w:rsidRDefault="00E82DC7" w:rsidP="007D539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Proiectul prevede măsuri adecvate de monitorizare pentru </w:t>
            </w:r>
            <w:r>
              <w:rPr>
                <w:rFonts w:ascii="Trebuchet MS" w:hAnsi="Trebuchet MS"/>
                <w:i/>
                <w:sz w:val="22"/>
                <w:szCs w:val="22"/>
              </w:rPr>
              <w:t xml:space="preserve">Programele de </w:t>
            </w:r>
            <w:r w:rsidR="007D5391">
              <w:rPr>
                <w:rFonts w:ascii="Trebuchet MS" w:hAnsi="Trebuchet MS"/>
                <w:i/>
                <w:sz w:val="22"/>
                <w:szCs w:val="22"/>
              </w:rPr>
              <w:t>mobilitate</w:t>
            </w:r>
            <w:r>
              <w:rPr>
                <w:rFonts w:ascii="Trebuchet MS" w:hAnsi="Trebuchet MS"/>
                <w:i/>
                <w:sz w:val="22"/>
                <w:szCs w:val="22"/>
              </w:rPr>
              <w:t xml:space="preserve">, 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în raport cu complexitatea lor, pentru a asigura atingerea rezultatelor propuse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5332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85C60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0BCC23A6" w14:textId="77777777" w:rsidTr="00207EA1">
        <w:trPr>
          <w:trHeight w:val="82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105D6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49C86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2.6.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619A9D5E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În proiect sunt identificate supozitiile si riscurile care pot afecta atingerea obiectivelor proiectului şi este prevăzut un plan de gestionare a acestora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393F99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EDAD28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7E0C01EB" w14:textId="77777777" w:rsidTr="00207EA1">
        <w:trPr>
          <w:trHeight w:val="602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0422A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1B34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5B5A7B" w14:textId="3C004CA5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Sunt descrise premisele pe baza c</w:t>
            </w:r>
            <w:r>
              <w:rPr>
                <w:rFonts w:ascii="Trebuchet MS" w:hAnsi="Trebuchet MS"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rora proiectul poate fi implementat cu succes, precum </w:t>
            </w:r>
            <w:r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i riscurile </w:t>
            </w:r>
            <w:r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 impactul acestora asupra desf</w:t>
            </w:r>
            <w:r>
              <w:rPr>
                <w:rFonts w:ascii="Trebuchet MS" w:hAnsi="Trebuchet MS"/>
                <w:sz w:val="22"/>
                <w:szCs w:val="22"/>
              </w:rPr>
              <w:t>ăș</w:t>
            </w:r>
            <w:r w:rsidRPr="004A76C2">
              <w:rPr>
                <w:rFonts w:ascii="Trebuchet MS" w:hAnsi="Trebuchet MS"/>
                <w:sz w:val="22"/>
                <w:szCs w:val="22"/>
              </w:rPr>
              <w:t>ur</w:t>
            </w:r>
            <w:r>
              <w:rPr>
                <w:rFonts w:ascii="Trebuchet MS" w:hAnsi="Trebuchet MS"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rii proiectului </w:t>
            </w:r>
            <w:r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 a atingerii indicatorilor propu</w:t>
            </w:r>
            <w:r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AEA31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148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E82DC7" w:rsidRPr="004A76C2" w14:paraId="2CAF6183" w14:textId="77777777" w:rsidTr="00207EA1">
        <w:trPr>
          <w:trHeight w:val="548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B28404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F59CE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4A51133" w14:textId="0DE5B1E2" w:rsidR="00E82DC7" w:rsidRPr="004A76C2" w:rsidRDefault="00E82DC7" w:rsidP="00E82DC7">
            <w:pPr>
              <w:spacing w:after="240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Sunt prezentate măsurile de prevenire a apari</w:t>
            </w:r>
            <w:r>
              <w:rPr>
                <w:rFonts w:ascii="Trebuchet MS" w:hAnsi="Trebuchet MS"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sz w:val="22"/>
                <w:szCs w:val="22"/>
              </w:rPr>
              <w:t>iei riscurilor şi de atenuare a efectelor acestora,</w:t>
            </w:r>
            <w:r>
              <w:rPr>
                <w:rFonts w:ascii="Trebuchet MS" w:hAnsi="Trebuchet MS"/>
                <w:sz w:val="22"/>
                <w:szCs w:val="22"/>
              </w:rPr>
              <w:t xml:space="preserve"> î</w:t>
            </w:r>
            <w:r w:rsidRPr="004A76C2">
              <w:rPr>
                <w:rFonts w:ascii="Trebuchet MS" w:hAnsi="Trebuchet MS"/>
                <w:sz w:val="22"/>
                <w:szCs w:val="22"/>
              </w:rPr>
              <w:t>n cazul apari</w:t>
            </w:r>
            <w:r>
              <w:rPr>
                <w:rFonts w:ascii="Trebuchet MS" w:hAnsi="Trebuchet MS"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sz w:val="22"/>
                <w:szCs w:val="22"/>
              </w:rPr>
              <w:t>iei lor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19172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857391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355E447E" w14:textId="77777777" w:rsidTr="00207EA1">
        <w:trPr>
          <w:trHeight w:val="593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C9E4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0F2C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BE3566" w14:textId="5A76640D" w:rsidR="00E82DC7" w:rsidRPr="004A76C2" w:rsidRDefault="00E82DC7" w:rsidP="00E82DC7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Descrierea riscurilor </w:t>
            </w:r>
            <w:r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 a eficien</w:t>
            </w:r>
            <w:r>
              <w:rPr>
                <w:rFonts w:ascii="Trebuchet MS" w:hAnsi="Trebuchet MS"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sz w:val="22"/>
                <w:szCs w:val="22"/>
              </w:rPr>
              <w:t>ei m</w:t>
            </w:r>
            <w:r>
              <w:rPr>
                <w:rFonts w:ascii="Trebuchet MS" w:hAnsi="Trebuchet MS"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sz w:val="22"/>
                <w:szCs w:val="22"/>
              </w:rPr>
              <w:t>surilor de preven</w:t>
            </w:r>
            <w:r>
              <w:rPr>
                <w:rFonts w:ascii="Trebuchet MS" w:hAnsi="Trebuchet MS"/>
                <w:sz w:val="22"/>
                <w:szCs w:val="22"/>
              </w:rPr>
              <w:t>ire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 de minimizare a efectelor este realist</w:t>
            </w:r>
            <w:r>
              <w:rPr>
                <w:rFonts w:ascii="Trebuchet MS" w:hAnsi="Trebuchet MS"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(nu se va acorda prioritate num</w:t>
            </w:r>
            <w:r>
              <w:rPr>
                <w:rFonts w:ascii="Trebuchet MS" w:hAnsi="Trebuchet MS"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sz w:val="22"/>
                <w:szCs w:val="22"/>
              </w:rPr>
              <w:t>rului riscurilor identificate)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36EF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586B9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7323F9B9" w14:textId="77777777" w:rsidTr="00207EA1">
        <w:trPr>
          <w:trHeight w:val="1331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67514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776824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48704A3D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EFICIENȚĂ – Măsura în care proiectul asigură utilizarea optimă a resurselor financiare în termeni de rezonabilitate a costurilor, fundamentarea bugetului, respectarea plafoanelor prevăzute in Orientările Generale în vederea atingerii rezultatelor propuse, precum și asigurarea capacitații operaționale a solicitantului și a partenerilor, acolo unde proiectul se implementeaza in parteneriat (maxim 30 puncte; minim 21 puncte)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6DCD05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0316CB4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E82DC7" w:rsidRPr="004A76C2" w14:paraId="2EBCE00C" w14:textId="77777777" w:rsidTr="00207EA1">
        <w:trPr>
          <w:trHeight w:val="6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02139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3F775AA7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3.1.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60DD956D" w14:textId="3DAA0E2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Costurile incluse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n buget sunt realiste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n raport cu nivelul pie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ei, fundamentate printr-o analiza realizat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de solicitant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(</w:t>
            </w:r>
            <w:r w:rsidRPr="007E4723">
              <w:rPr>
                <w:rFonts w:ascii="Trebuchet MS" w:hAnsi="Trebuchet MS"/>
                <w:b/>
                <w:bCs/>
                <w:sz w:val="22"/>
                <w:szCs w:val="22"/>
              </w:rPr>
              <w:t>Este prezentat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7E4723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o analiz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7E4723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a costurilor de pe pia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ță</w:t>
            </w:r>
            <w:r w:rsidRPr="007E4723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pentru servicii/bunuri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similare)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FBA71D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EAEB0AF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1EDE34B2" w14:textId="77777777" w:rsidTr="00207EA1">
        <w:trPr>
          <w:trHeight w:val="6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C0839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40B5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333CF8" w14:textId="4C44B80F" w:rsidR="00E82DC7" w:rsidRPr="008773C9" w:rsidRDefault="00E82DC7" w:rsidP="00E82DC7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8773C9">
              <w:rPr>
                <w:rFonts w:ascii="Trebuchet MS" w:hAnsi="Trebuchet MS"/>
                <w:bCs/>
                <w:sz w:val="22"/>
                <w:szCs w:val="22"/>
              </w:rPr>
              <w:t>Este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prezentată o analiză a costurilor de piață pentru servicii, bunuri similare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6A81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A4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2881853C" w14:textId="77777777" w:rsidTr="00207EA1">
        <w:trPr>
          <w:trHeight w:val="431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985765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685DA983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3.2.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</w:tcPr>
          <w:p w14:paraId="6C3CEF0A" w14:textId="76F04C2D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Costurile incluse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n buget sunt oportune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n raport cu activit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ăț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ile propuse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 rezultatele a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teptate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78AB3469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B06A1FE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38E4682C" w14:textId="77777777" w:rsidTr="00207EA1">
        <w:trPr>
          <w:trHeight w:val="26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12139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33B0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FFD8AE" w14:textId="76EB6EDE" w:rsidR="00E82DC7" w:rsidRPr="004A76C2" w:rsidRDefault="00E82DC7" w:rsidP="00E82DC7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Cs/>
                <w:sz w:val="22"/>
                <w:szCs w:val="22"/>
              </w:rPr>
              <w:t>Exist</w:t>
            </w:r>
            <w:r>
              <w:rPr>
                <w:rFonts w:ascii="Trebuchet MS" w:hAnsi="Trebuchet MS"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Cs/>
                <w:sz w:val="22"/>
                <w:szCs w:val="22"/>
              </w:rPr>
              <w:t xml:space="preserve"> un raport rezonabil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bCs/>
                <w:sz w:val="22"/>
                <w:szCs w:val="22"/>
              </w:rPr>
              <w:t>ntre rezultatele urm</w:t>
            </w:r>
            <w:r>
              <w:rPr>
                <w:rFonts w:ascii="Trebuchet MS" w:hAnsi="Trebuchet MS"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Cs/>
                <w:sz w:val="22"/>
                <w:szCs w:val="22"/>
              </w:rPr>
              <w:t xml:space="preserve">rite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bCs/>
                <w:sz w:val="22"/>
                <w:szCs w:val="22"/>
              </w:rPr>
              <w:t>i costul alocat acestora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85AB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73F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E82DC7" w:rsidRPr="004A76C2" w14:paraId="70AA2A7D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D20E0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F06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ACFCF3" w14:textId="7FE2BC27" w:rsidR="00E82DC7" w:rsidRDefault="00E82DC7" w:rsidP="00E82DC7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Cs/>
                <w:sz w:val="22"/>
                <w:szCs w:val="22"/>
              </w:rPr>
              <w:t>Nivelurile costurilor estimate sunt adecvate op</w:t>
            </w:r>
            <w:r>
              <w:rPr>
                <w:rFonts w:ascii="Trebuchet MS" w:hAnsi="Trebuchet MS"/>
                <w:bCs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bCs/>
                <w:sz w:val="22"/>
                <w:szCs w:val="22"/>
              </w:rPr>
              <w:t xml:space="preserve">iunilor tehnice propuse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bCs/>
                <w:sz w:val="22"/>
                <w:szCs w:val="22"/>
              </w:rPr>
              <w:t>i specificului activit</w:t>
            </w:r>
            <w:r>
              <w:rPr>
                <w:rFonts w:ascii="Trebuchet MS" w:hAnsi="Trebuchet MS"/>
                <w:bCs/>
                <w:sz w:val="22"/>
                <w:szCs w:val="22"/>
              </w:rPr>
              <w:t>ăț</w:t>
            </w:r>
            <w:r w:rsidRPr="004A76C2">
              <w:rPr>
                <w:rFonts w:ascii="Trebuchet MS" w:hAnsi="Trebuchet MS"/>
                <w:bCs/>
                <w:sz w:val="22"/>
                <w:szCs w:val="22"/>
              </w:rPr>
              <w:t xml:space="preserve">ilor, rezultatelor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bCs/>
                <w:sz w:val="22"/>
                <w:szCs w:val="22"/>
              </w:rPr>
              <w:t xml:space="preserve">i resurselor existente. </w:t>
            </w:r>
          </w:p>
          <w:p w14:paraId="5170E133" w14:textId="4BB8E628" w:rsidR="00E82DC7" w:rsidRPr="00A17732" w:rsidRDefault="00E82DC7" w:rsidP="00E82DC7">
            <w:pPr>
              <w:jc w:val="both"/>
              <w:rPr>
                <w:rFonts w:ascii="Trebuchet MS" w:hAnsi="Trebuchet MS"/>
                <w:bCs/>
                <w:i/>
                <w:sz w:val="22"/>
                <w:szCs w:val="22"/>
              </w:rPr>
            </w:pPr>
            <w:r w:rsidRPr="00A17732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Nu se vor analiza cheltuielile efectuate exclusiv </w:t>
            </w:r>
            <w:r>
              <w:rPr>
                <w:rFonts w:ascii="Trebuchet MS" w:hAnsi="Trebuchet MS"/>
                <w:bCs/>
                <w:i/>
                <w:sz w:val="22"/>
                <w:szCs w:val="22"/>
              </w:rPr>
              <w:t>î</w:t>
            </w:r>
            <w:r w:rsidRPr="00A17732">
              <w:rPr>
                <w:rFonts w:ascii="Trebuchet MS" w:hAnsi="Trebuchet MS"/>
                <w:bCs/>
                <w:i/>
                <w:sz w:val="22"/>
                <w:szCs w:val="22"/>
              </w:rPr>
              <w:t>n beneficiul managementului/administr</w:t>
            </w:r>
            <w:r>
              <w:rPr>
                <w:rFonts w:ascii="Trebuchet MS" w:hAnsi="Trebuchet MS"/>
                <w:bCs/>
                <w:i/>
                <w:sz w:val="22"/>
                <w:szCs w:val="22"/>
              </w:rPr>
              <w:t>ă</w:t>
            </w:r>
            <w:r w:rsidRPr="00A17732">
              <w:rPr>
                <w:rFonts w:ascii="Trebuchet MS" w:hAnsi="Trebuchet MS"/>
                <w:bCs/>
                <w:i/>
                <w:sz w:val="22"/>
                <w:szCs w:val="22"/>
              </w:rPr>
              <w:t>rii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C431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6980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E82DC7" w:rsidRPr="004A76C2" w14:paraId="0E697FBF" w14:textId="77777777" w:rsidTr="00207EA1">
        <w:trPr>
          <w:trHeight w:val="71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CF931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760A95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3.3.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724D2E97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6015BB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27E42D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465C09C0" w14:textId="77777777" w:rsidTr="00207EA1">
        <w:trPr>
          <w:trHeight w:val="26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67D5C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13E407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1F9D76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Experiența profesională a 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managerului de proiect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este relevantă pentru domeniul 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89390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C33F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E82DC7" w:rsidRPr="004A76C2" w14:paraId="49EB41FC" w14:textId="77777777" w:rsidTr="00207EA1">
        <w:trPr>
          <w:trHeight w:val="48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ED7A0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CD2FCE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53CF35A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Echipa de implementare a proiectului </w:t>
            </w:r>
            <w:r w:rsidRPr="004A76C2">
              <w:rPr>
                <w:rFonts w:ascii="Trebuchet MS" w:hAnsi="Trebuchet MS"/>
                <w:sz w:val="22"/>
                <w:szCs w:val="22"/>
              </w:rPr>
              <w:t>– experții cheie implicați în activitatile proiectului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sunt adecvati ca număr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,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expertiză și durată de implicare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în raport cu planul de implementare a proiectului și cu rezultatele estimate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0777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42423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46F26E4A" w14:textId="77777777" w:rsidTr="00207EA1">
        <w:trPr>
          <w:trHeight w:val="602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F3045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BAB19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DFA45E" w14:textId="16C860A1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Implicarea în proiect a tuturor membrilor echipei este adecvată realizarilor propuse și planificării activităților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16C29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F3BB5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0F9BCAD5" w14:textId="77777777" w:rsidTr="00207EA1">
        <w:trPr>
          <w:trHeight w:val="584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DD70F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053E9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FD5FA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Pozițiile membrilor echipei de management a proiectului sunt justificate, având atribuții individuale, care nu se suprapun, chiar dacă se apelează la externalizare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0CAD6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2469D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4E1FB3C8" w14:textId="77777777" w:rsidTr="00207EA1">
        <w:trPr>
          <w:trHeight w:val="62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1000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52B04A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3.4.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E5E5B07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Resursele materiale sunt adecvate ca natură, structură şi dimensiune în raport cu activitățile propuse și rezultatele așteptate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4D6E5A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334DD6E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4189886B" w14:textId="77777777" w:rsidTr="00207EA1">
        <w:trPr>
          <w:trHeight w:val="557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0CC02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DDF461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990A046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Resursele materiale puse la dispoziție de solicitant și/sau parteneri, daca este cazul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sunt utile pentru buna implementare a proiectului (sedii, echipamente IT, mijloace de transport etc.)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14E9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89F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E82DC7" w:rsidRPr="004A76C2" w14:paraId="68F05256" w14:textId="77777777" w:rsidTr="00207EA1">
        <w:trPr>
          <w:trHeight w:val="584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359D8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A9FAB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2C21AF" w14:textId="202FBEAE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Necesitatea resurselor materiale ce urmează a fi achiziționate din bugetul proiectului este justificată și contribuie la buna implementare acestora (sedii, echipamente IT </w:t>
            </w:r>
            <w:r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 mijloace de transport</w:t>
            </w:r>
            <w:r>
              <w:rPr>
                <w:rFonts w:ascii="Trebuchet MS" w:hAnsi="Trebuchet MS"/>
                <w:sz w:val="22"/>
                <w:szCs w:val="22"/>
              </w:rPr>
              <w:t xml:space="preserve"> etc</w:t>
            </w:r>
            <w:r w:rsidRPr="004A76C2"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52A1D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D77F8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5B614B7A" w14:textId="77777777" w:rsidTr="00207EA1">
        <w:trPr>
          <w:trHeight w:val="539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3A726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804AF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3.5.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59C82691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Planificarea activităților proiectului este raţională în raport cu natura activităților propuse și cu rezultatele așteptate.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E7C5DC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4271BC6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15804C56" w14:textId="77777777" w:rsidTr="00207EA1">
        <w:trPr>
          <w:trHeight w:val="377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996B46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B5421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B5F24E" w14:textId="7BEA846B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Planificarea activităților se face </w:t>
            </w:r>
            <w:r>
              <w:rPr>
                <w:rFonts w:ascii="Trebuchet MS" w:hAnsi="Trebuchet MS"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sz w:val="22"/>
                <w:szCs w:val="22"/>
              </w:rPr>
              <w:t>n func</w:t>
            </w:r>
            <w:r>
              <w:rPr>
                <w:rFonts w:ascii="Trebuchet MS" w:hAnsi="Trebuchet MS"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sz w:val="22"/>
                <w:szCs w:val="22"/>
              </w:rPr>
              <w:t>ie de natura acestora, succesiunea lor este logic</w:t>
            </w:r>
            <w:r>
              <w:rPr>
                <w:rFonts w:ascii="Trebuchet MS" w:hAnsi="Trebuchet MS"/>
                <w:sz w:val="22"/>
                <w:szCs w:val="22"/>
              </w:rPr>
              <w:t>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D74C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B2FD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E82DC7" w:rsidRPr="004A76C2" w14:paraId="2E9DE1CC" w14:textId="77777777" w:rsidTr="00207EA1">
        <w:trPr>
          <w:trHeight w:val="413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FD2A1A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451465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2C1E5D" w14:textId="0B347554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Termenele de realizare </w:t>
            </w:r>
            <w:r>
              <w:rPr>
                <w:rFonts w:ascii="Trebuchet MS" w:hAnsi="Trebuchet MS"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sz w:val="22"/>
                <w:szCs w:val="22"/>
              </w:rPr>
              <w:t>in cont de durata de ob</w:t>
            </w:r>
            <w:r>
              <w:rPr>
                <w:rFonts w:ascii="Trebuchet MS" w:hAnsi="Trebuchet MS"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inere a rezultatelor </w:t>
            </w:r>
            <w:r>
              <w:rPr>
                <w:rFonts w:ascii="Trebuchet MS" w:hAnsi="Trebuchet MS"/>
                <w:sz w:val="22"/>
                <w:szCs w:val="22"/>
              </w:rPr>
              <w:t>ș</w:t>
            </w:r>
            <w:r w:rsidRPr="004A76C2">
              <w:rPr>
                <w:rFonts w:ascii="Trebuchet MS" w:hAnsi="Trebuchet MS"/>
                <w:sz w:val="22"/>
                <w:szCs w:val="22"/>
              </w:rPr>
              <w:t>i de resursele puse la dispozi</w:t>
            </w:r>
            <w:r>
              <w:rPr>
                <w:rFonts w:ascii="Trebuchet MS" w:hAnsi="Trebuchet MS"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sz w:val="22"/>
                <w:szCs w:val="22"/>
              </w:rPr>
              <w:t>ie prin proiect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5AE0D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30184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203D6898" w14:textId="77777777" w:rsidTr="00207EA1">
        <w:trPr>
          <w:trHeight w:val="602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C157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1006592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3.6.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37458F3F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Resursele care vor fi achizi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t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íonate sunt justificate în raport cu activitățile şi cu rezultatele proiectului.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2952B7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B079CD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049BC64F" w14:textId="77777777" w:rsidTr="00207EA1">
        <w:trPr>
          <w:trHeight w:val="53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E265C2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6BBCF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63FE99D" w14:textId="7685C226" w:rsidR="00E82DC7" w:rsidRPr="004A76C2" w:rsidRDefault="00E82DC7" w:rsidP="00E82DC7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Este justificată nevoia de achizi</w:t>
            </w:r>
            <w:r>
              <w:rPr>
                <w:rFonts w:ascii="Trebuchet MS" w:hAnsi="Trebuchet MS"/>
                <w:sz w:val="22"/>
                <w:szCs w:val="22"/>
              </w:rPr>
              <w:t>ți</w:t>
            </w:r>
            <w:r w:rsidRPr="004A76C2">
              <w:rPr>
                <w:rFonts w:ascii="Trebuchet MS" w:hAnsi="Trebuchet MS"/>
                <w:sz w:val="22"/>
                <w:szCs w:val="22"/>
              </w:rPr>
              <w:t>i, în raport cu activităţile proiectului şi cu resursele existente la solicitant.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1F7CA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CC5D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E82DC7" w:rsidRPr="004A76C2" w14:paraId="7A698816" w14:textId="77777777" w:rsidTr="00207EA1">
        <w:trPr>
          <w:trHeight w:val="674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372DA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2A1133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3.7.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E2C2F9" w14:textId="29332F8A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Experiența operațională a solicitantului </w:t>
            </w:r>
            <w:r w:rsidR="00207EA1">
              <w:rPr>
                <w:rFonts w:ascii="Trebuchet MS" w:hAnsi="Trebuchet MS"/>
                <w:b/>
                <w:bCs/>
                <w:sz w:val="22"/>
                <w:szCs w:val="22"/>
              </w:rPr>
              <w:t>si partenerilor (acolo unde proiectul se implementeaza in parteneriat)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E5E7E3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A1D8AFB" w14:textId="3823B6E9" w:rsidR="00E82DC7" w:rsidRPr="004A76C2" w:rsidRDefault="00E82DC7" w:rsidP="00207EA1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punctajele sunt </w:t>
            </w:r>
            <w:r w:rsidR="00207EA1">
              <w:rPr>
                <w:rFonts w:ascii="Trebuchet MS" w:hAnsi="Trebuchet MS"/>
                <w:b/>
                <w:bCs/>
                <w:sz w:val="22"/>
                <w:szCs w:val="22"/>
              </w:rPr>
              <w:t>cumulative</w:t>
            </w:r>
          </w:p>
        </w:tc>
      </w:tr>
      <w:tr w:rsidR="00E82DC7" w:rsidRPr="004A76C2" w14:paraId="0C4436ED" w14:textId="77777777" w:rsidTr="00207EA1">
        <w:trPr>
          <w:trHeight w:val="57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6AA14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A54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5D1AE5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Solicitantul nu are experiență în cel puțin unul din domeniile de activitate, aferente activităților relevante pe care acesta le implementează în cadrul proiectului.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853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BF6B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684BD2BE" w14:textId="77777777" w:rsidTr="00207EA1">
        <w:trPr>
          <w:trHeight w:val="593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BEC4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32E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41192A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Solicitantul are experiență de minimum 12 luni în cel puțin unul din domeniile de activitate, aferente activităților relevante pe care acesta le implementează în cadrul proiectului.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2CE9" w14:textId="3558D7C3" w:rsidR="00E82DC7" w:rsidRPr="004A76C2" w:rsidRDefault="00207EA1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AB98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5ED94999" w14:textId="77777777" w:rsidTr="00207EA1">
        <w:trPr>
          <w:trHeight w:val="66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0C26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BB2B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AF1A9D" w14:textId="6DBF875C" w:rsidR="00E82DC7" w:rsidRPr="004A76C2" w:rsidRDefault="00207EA1" w:rsidP="00207EA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Fiecare partener are </w:t>
            </w:r>
            <w:r w:rsidR="00E82DC7" w:rsidRPr="004A76C2">
              <w:rPr>
                <w:rFonts w:ascii="Trebuchet MS" w:hAnsi="Trebuchet MS"/>
                <w:sz w:val="22"/>
                <w:szCs w:val="22"/>
              </w:rPr>
              <w:t xml:space="preserve">experiență de minimum </w:t>
            </w:r>
            <w:r>
              <w:rPr>
                <w:rFonts w:ascii="Trebuchet MS" w:hAnsi="Trebuchet MS"/>
                <w:sz w:val="22"/>
                <w:szCs w:val="22"/>
              </w:rPr>
              <w:t xml:space="preserve">6 </w:t>
            </w:r>
            <w:r w:rsidR="00E82DC7" w:rsidRPr="004A76C2">
              <w:rPr>
                <w:rFonts w:ascii="Trebuchet MS" w:hAnsi="Trebuchet MS"/>
                <w:sz w:val="22"/>
                <w:szCs w:val="22"/>
              </w:rPr>
              <w:t xml:space="preserve">luni în cel puțin unul din domeniile de activitate, aferente activităților relevante pe care acesta le implementează în cadrul proiectului.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E981" w14:textId="3665ED47" w:rsidR="00E82DC7" w:rsidRPr="004A76C2" w:rsidRDefault="00207EA1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C610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3710CE87" w14:textId="77777777" w:rsidTr="00207EA1">
        <w:trPr>
          <w:trHeight w:val="692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E696D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A8F350A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12F2B48D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SUSTENABILITATE – măsura în care proiectul asigură continuarea efectelor sale şi valorificarea rezultatelor obținute după încetarea sursei de finanțare (maxim 10 puncte; minim 7 puncte)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40538A1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75A1CD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E82DC7" w:rsidRPr="004A76C2" w14:paraId="28088F47" w14:textId="77777777" w:rsidTr="00207EA1">
        <w:trPr>
          <w:trHeight w:val="66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FDEE5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A6C677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4.1.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018A3D1" w14:textId="40CBA535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include activit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ăț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n timpul implementarii care duc la valorificarea rezultatelor proiectului dupa finalizarea acestuia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C514192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44D642C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punctajele sunt cumulative </w:t>
            </w:r>
          </w:p>
        </w:tc>
      </w:tr>
      <w:tr w:rsidR="00E82DC7" w:rsidRPr="004A76C2" w14:paraId="2052A99C" w14:textId="77777777" w:rsidTr="00207EA1">
        <w:trPr>
          <w:trHeight w:val="1232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D5F79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DF4862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8CADD30" w14:textId="77777777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are prevăzute, din timpul implementării, acţiuni/activităţi care duc la sustenabilitatea proiectului (de exemplu, crearea de parteneriate, implicare în proiect a altor factori interesaţi, alocarea în bugetul viitor a unei sume pentru continuarea activităţii, valorificarea rezultatelor printr-un alt proiect/alte activităţi, demararea unor activităţi care să continue proiectul prezent etc.)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42033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335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E82DC7" w:rsidRPr="004A76C2" w14:paraId="4DB75566" w14:textId="77777777" w:rsidTr="00207EA1">
        <w:trPr>
          <w:trHeight w:val="6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419C3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2BBF3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C14E8B" w14:textId="5F8DAAA2" w:rsidR="00E82DC7" w:rsidRPr="004A76C2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Planul de implementare al proiectului include etapele de validare/avizare/aprobare a rezultatelor imediate de catre stakeholder, ca premise a asigurarii sustenabilitatii;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EE83D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0396A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82DC7" w:rsidRPr="004A76C2" w14:paraId="5732B67B" w14:textId="77777777" w:rsidTr="00207EA1">
        <w:trPr>
          <w:trHeight w:val="76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14:paraId="0D54053F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B59F78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4.2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57A1EB4" w14:textId="1637A8D4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include activit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ăț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n timpul implement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rii care duc la transferabilitatea</w:t>
            </w:r>
          </w:p>
          <w:p w14:paraId="68F8DACC" w14:textId="03A9B051" w:rsidR="00E82DC7" w:rsidRPr="004A76C2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rezultatelor proiectului c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tre alt grup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ț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int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/sector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(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Utilizarea rezultatelor proiectului </w:t>
            </w:r>
            <w:r>
              <w:rPr>
                <w:rFonts w:ascii="Trebuchet MS" w:hAnsi="Trebuchet MS"/>
                <w:sz w:val="22"/>
                <w:szCs w:val="22"/>
              </w:rPr>
              <w:t>î</w:t>
            </w:r>
            <w:r w:rsidRPr="004A76C2">
              <w:rPr>
                <w:rFonts w:ascii="Trebuchet MS" w:hAnsi="Trebuchet MS"/>
                <w:sz w:val="22"/>
                <w:szCs w:val="22"/>
              </w:rPr>
              <w:t>n activit</w:t>
            </w:r>
            <w:r>
              <w:rPr>
                <w:rFonts w:ascii="Trebuchet MS" w:hAnsi="Trebuchet MS"/>
                <w:sz w:val="22"/>
                <w:szCs w:val="22"/>
              </w:rPr>
              <w:t>ăț</w:t>
            </w:r>
            <w:r w:rsidRPr="004A76C2">
              <w:rPr>
                <w:rFonts w:ascii="Trebuchet MS" w:hAnsi="Trebuchet MS"/>
                <w:sz w:val="22"/>
                <w:szCs w:val="22"/>
              </w:rPr>
              <w:t>i/ proiecte ulterioare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2DEEA43E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371FBA16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82DC7" w:rsidRPr="004A76C2" w14:paraId="7B5A6922" w14:textId="77777777" w:rsidTr="00207EA1">
        <w:trPr>
          <w:trHeight w:val="512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F7A61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B214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971C" w14:textId="77777777" w:rsidR="00E82DC7" w:rsidRPr="00443191" w:rsidRDefault="00E82DC7" w:rsidP="00E82DC7">
            <w:pPr>
              <w:spacing w:after="120" w:line="276" w:lineRule="auto"/>
              <w:ind w:left="88"/>
              <w:jc w:val="both"/>
              <w:rPr>
                <w:rFonts w:ascii="Trebuchet MS" w:eastAsia="MS Mincho" w:hAnsi="Trebuchet MS" w:cs="Arial"/>
                <w:lang w:val="ro-RO"/>
              </w:rPr>
            </w:pPr>
            <w:r w:rsidRPr="00443191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Diseminarea rezultatelor către alte entităţi (de exemplu metodologii, materiale de instruire, curricula etc.);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3F1F4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5DCF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4DA02816" w14:textId="77777777" w:rsidTr="00207EA1">
        <w:trPr>
          <w:trHeight w:val="35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03E2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414D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E65D" w14:textId="77777777" w:rsidR="00E82DC7" w:rsidRPr="00443191" w:rsidRDefault="00E82DC7" w:rsidP="00E82DC7">
            <w:pPr>
              <w:spacing w:after="120" w:line="276" w:lineRule="auto"/>
              <w:ind w:left="88"/>
              <w:jc w:val="both"/>
              <w:rPr>
                <w:rFonts w:ascii="Trebuchet MS" w:eastAsia="MS Mincho" w:hAnsi="Trebuchet MS" w:cs="Arial"/>
                <w:lang w:val="ro-RO"/>
              </w:rPr>
            </w:pPr>
            <w:r w:rsidRPr="00443191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Utilizarea rezultatelor proiectului în activităţi/proiecte ulterioare;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84AE3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DBCC8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6F98466A" w14:textId="77777777" w:rsidTr="00207EA1">
        <w:trPr>
          <w:trHeight w:val="638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EAF42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3398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62609" w14:textId="77777777" w:rsidR="00E82DC7" w:rsidRPr="00443191" w:rsidRDefault="00E82DC7" w:rsidP="00E82DC7">
            <w:r w:rsidRPr="00443191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Proiectul și/sau rezultatele obținute în urma implementării acestuia sunt multiplicate la diferite niveluri (local, regional, sectorial, național).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DFC9D" w14:textId="77777777" w:rsidR="00E82DC7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E89A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6948CDBC" w14:textId="77777777" w:rsidTr="00207EA1">
        <w:trPr>
          <w:trHeight w:val="55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2550E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5E05E" w14:textId="77777777" w:rsidR="00E82DC7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14:paraId="794D274C" w14:textId="77777777" w:rsidR="00E82DC7" w:rsidRPr="004A76C2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Observații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E994D0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9FE4" w14:textId="77777777" w:rsidR="00E82DC7" w:rsidRPr="004A76C2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82DC7" w:rsidRPr="004A76C2" w14:paraId="61AD1A5D" w14:textId="77777777" w:rsidTr="00207EA1">
        <w:trPr>
          <w:trHeight w:val="1529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99252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F1247" w14:textId="77777777" w:rsidR="00E82DC7" w:rsidRPr="004A76C2" w:rsidRDefault="00E82DC7" w:rsidP="00E82DC7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Notarea cu </w:t>
            </w:r>
            <w:r w:rsidRPr="004A76C2">
              <w:rPr>
                <w:rFonts w:ascii="Trebuchet MS" w:hAnsi="Trebuchet MS"/>
                <w:sz w:val="22"/>
                <w:szCs w:val="22"/>
              </w:rPr>
              <w:t>0 a unui subcriteriu NU conduce la respingerea proiectului, procesul de evaluare şi selecţie continuându-se, în funcţie de punctajul final obţinut de proiect.</w:t>
            </w:r>
            <w:r w:rsidRPr="004A76C2">
              <w:rPr>
                <w:rFonts w:ascii="Trebuchet MS" w:hAnsi="Trebuchet MS"/>
                <w:sz w:val="22"/>
                <w:szCs w:val="22"/>
              </w:rPr>
              <w:br/>
              <w:t>Punctajul aferent unui criteriu reprezintă suma punctajelor obținute la fiecare subcriteriu aferent.</w:t>
            </w:r>
            <w:r w:rsidRPr="004A76C2">
              <w:rPr>
                <w:rFonts w:ascii="Trebuchet MS" w:hAnsi="Trebuchet MS"/>
                <w:sz w:val="22"/>
                <w:szCs w:val="22"/>
              </w:rPr>
              <w:br/>
              <w:t>Punctajul final reprezintă suma punctajelor obținute la toate cele 4 criterii.</w:t>
            </w:r>
            <w:r w:rsidRPr="004A76C2">
              <w:rPr>
                <w:rFonts w:ascii="Trebuchet MS" w:hAnsi="Trebuchet MS"/>
                <w:sz w:val="22"/>
                <w:szCs w:val="22"/>
              </w:rPr>
              <w:br/>
              <w:t>Un proiect va fi selectat pentru finanţare numai dacă va cumula în urma evaluării un punctaj minim de 70 de puncte, precum și punctajul minim pe fiecare dintre cele 4 criterii.</w:t>
            </w:r>
          </w:p>
        </w:tc>
      </w:tr>
    </w:tbl>
    <w:p w14:paraId="48D94344" w14:textId="77777777" w:rsidR="004A76C2" w:rsidRPr="004A76C2" w:rsidRDefault="004A76C2" w:rsidP="004A76C2">
      <w:pPr>
        <w:rPr>
          <w:lang w:val="ro-RO"/>
        </w:rPr>
      </w:pPr>
    </w:p>
    <w:p w14:paraId="51F66D9B" w14:textId="77777777" w:rsidR="00C232EA" w:rsidRPr="00B66894" w:rsidRDefault="00C232EA" w:rsidP="00C232EA">
      <w:pPr>
        <w:spacing w:line="276" w:lineRule="auto"/>
        <w:jc w:val="both"/>
        <w:rPr>
          <w:rFonts w:ascii="Trebuchet MS" w:eastAsia="MS Gothic" w:hAnsi="Trebuchet MS" w:cs="Arial"/>
          <w:b/>
          <w:bCs/>
          <w:kern w:val="28"/>
          <w:sz w:val="22"/>
          <w:szCs w:val="22"/>
          <w:lang w:val="ro-RO"/>
        </w:rPr>
      </w:pPr>
    </w:p>
    <w:p w14:paraId="75D7AE58" w14:textId="77777777" w:rsidR="003E5104" w:rsidRPr="00B66894" w:rsidRDefault="003E5104">
      <w:pPr>
        <w:rPr>
          <w:rFonts w:ascii="Trebuchet MS" w:hAnsi="Trebuchet MS"/>
          <w:sz w:val="22"/>
          <w:szCs w:val="22"/>
        </w:rPr>
      </w:pPr>
    </w:p>
    <w:sectPr w:rsidR="003E5104" w:rsidRPr="00B66894" w:rsidSect="004A76C2">
      <w:pgSz w:w="16838" w:h="11906" w:orient="landscape"/>
      <w:pgMar w:top="540" w:right="728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34DBA" w14:textId="77777777" w:rsidR="0027180B" w:rsidRDefault="0027180B" w:rsidP="00C232EA">
      <w:r>
        <w:separator/>
      </w:r>
    </w:p>
  </w:endnote>
  <w:endnote w:type="continuationSeparator" w:id="0">
    <w:p w14:paraId="62AC869D" w14:textId="77777777" w:rsidR="0027180B" w:rsidRDefault="0027180B" w:rsidP="00C2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616C5" w14:textId="77777777" w:rsidR="0027180B" w:rsidRDefault="0027180B" w:rsidP="00C232EA">
      <w:r>
        <w:separator/>
      </w:r>
    </w:p>
  </w:footnote>
  <w:footnote w:type="continuationSeparator" w:id="0">
    <w:p w14:paraId="3F65440E" w14:textId="77777777" w:rsidR="0027180B" w:rsidRDefault="0027180B" w:rsidP="00C23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3122D"/>
    <w:multiLevelType w:val="hybridMultilevel"/>
    <w:tmpl w:val="B91E465C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F7B4C"/>
    <w:multiLevelType w:val="hybridMultilevel"/>
    <w:tmpl w:val="DF486176"/>
    <w:lvl w:ilvl="0" w:tplc="60CAA066">
      <w:start w:val="1"/>
      <w:numFmt w:val="bullet"/>
      <w:lvlText w:val=""/>
      <w:lvlJc w:val="left"/>
      <w:pPr>
        <w:ind w:left="1170" w:hanging="360"/>
      </w:pPr>
      <w:rPr>
        <w:rFonts w:ascii="Wingdings 3" w:hAnsi="Wingdings 3" w:hint="default"/>
        <w:color w:val="000000" w:themeColor="text1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CF4"/>
    <w:rsid w:val="00034FE4"/>
    <w:rsid w:val="00046744"/>
    <w:rsid w:val="00080A73"/>
    <w:rsid w:val="0008632D"/>
    <w:rsid w:val="000A05E3"/>
    <w:rsid w:val="000A69EC"/>
    <w:rsid w:val="000B7559"/>
    <w:rsid w:val="000E0490"/>
    <w:rsid w:val="000E656B"/>
    <w:rsid w:val="000F6DBA"/>
    <w:rsid w:val="000F78DF"/>
    <w:rsid w:val="001003DD"/>
    <w:rsid w:val="00102874"/>
    <w:rsid w:val="0010297A"/>
    <w:rsid w:val="00122370"/>
    <w:rsid w:val="00144DDA"/>
    <w:rsid w:val="00145CE7"/>
    <w:rsid w:val="00160079"/>
    <w:rsid w:val="0017603F"/>
    <w:rsid w:val="0017662B"/>
    <w:rsid w:val="00182BA4"/>
    <w:rsid w:val="001B60D5"/>
    <w:rsid w:val="001C4A88"/>
    <w:rsid w:val="001C5323"/>
    <w:rsid w:val="001D0740"/>
    <w:rsid w:val="001E3FA5"/>
    <w:rsid w:val="001F3068"/>
    <w:rsid w:val="00202E3C"/>
    <w:rsid w:val="00207EA1"/>
    <w:rsid w:val="00215960"/>
    <w:rsid w:val="00221D54"/>
    <w:rsid w:val="00227339"/>
    <w:rsid w:val="00230D21"/>
    <w:rsid w:val="002341C1"/>
    <w:rsid w:val="002653F7"/>
    <w:rsid w:val="0026714D"/>
    <w:rsid w:val="002710FC"/>
    <w:rsid w:val="0027180B"/>
    <w:rsid w:val="00276FDC"/>
    <w:rsid w:val="00285374"/>
    <w:rsid w:val="002A093E"/>
    <w:rsid w:val="002A7CDF"/>
    <w:rsid w:val="002C5B41"/>
    <w:rsid w:val="002D2838"/>
    <w:rsid w:val="002E680F"/>
    <w:rsid w:val="00305117"/>
    <w:rsid w:val="003069F1"/>
    <w:rsid w:val="00322EE9"/>
    <w:rsid w:val="003342FA"/>
    <w:rsid w:val="003416F9"/>
    <w:rsid w:val="00341DFC"/>
    <w:rsid w:val="0035436A"/>
    <w:rsid w:val="00366613"/>
    <w:rsid w:val="003901AB"/>
    <w:rsid w:val="003A71BE"/>
    <w:rsid w:val="003D5D6A"/>
    <w:rsid w:val="003E2FCC"/>
    <w:rsid w:val="003E5104"/>
    <w:rsid w:val="003F0E40"/>
    <w:rsid w:val="00410DCA"/>
    <w:rsid w:val="004143B6"/>
    <w:rsid w:val="00421FC4"/>
    <w:rsid w:val="00433F08"/>
    <w:rsid w:val="00443191"/>
    <w:rsid w:val="00455B21"/>
    <w:rsid w:val="0047300E"/>
    <w:rsid w:val="004753EE"/>
    <w:rsid w:val="00476D88"/>
    <w:rsid w:val="00481018"/>
    <w:rsid w:val="0049552E"/>
    <w:rsid w:val="004A1CE4"/>
    <w:rsid w:val="004A73B4"/>
    <w:rsid w:val="004A76C2"/>
    <w:rsid w:val="004C37E6"/>
    <w:rsid w:val="004C776D"/>
    <w:rsid w:val="004F08B0"/>
    <w:rsid w:val="004F69BD"/>
    <w:rsid w:val="004F791E"/>
    <w:rsid w:val="005008F8"/>
    <w:rsid w:val="0051531D"/>
    <w:rsid w:val="00526516"/>
    <w:rsid w:val="00536CDF"/>
    <w:rsid w:val="00541009"/>
    <w:rsid w:val="005477AA"/>
    <w:rsid w:val="0057348E"/>
    <w:rsid w:val="00592FDB"/>
    <w:rsid w:val="005934F3"/>
    <w:rsid w:val="005A488E"/>
    <w:rsid w:val="005D7A5F"/>
    <w:rsid w:val="005E4BB8"/>
    <w:rsid w:val="00605952"/>
    <w:rsid w:val="00606FD8"/>
    <w:rsid w:val="006221B1"/>
    <w:rsid w:val="0062308B"/>
    <w:rsid w:val="0063717E"/>
    <w:rsid w:val="00641B30"/>
    <w:rsid w:val="00642EF1"/>
    <w:rsid w:val="006534ED"/>
    <w:rsid w:val="00656EEF"/>
    <w:rsid w:val="00657270"/>
    <w:rsid w:val="0066360E"/>
    <w:rsid w:val="00682A2A"/>
    <w:rsid w:val="00686245"/>
    <w:rsid w:val="006A6C37"/>
    <w:rsid w:val="006A7A06"/>
    <w:rsid w:val="006E61FA"/>
    <w:rsid w:val="00710E24"/>
    <w:rsid w:val="00724D78"/>
    <w:rsid w:val="00731C2C"/>
    <w:rsid w:val="0073437E"/>
    <w:rsid w:val="0074072F"/>
    <w:rsid w:val="00742DAC"/>
    <w:rsid w:val="007614A8"/>
    <w:rsid w:val="00764186"/>
    <w:rsid w:val="00783A9D"/>
    <w:rsid w:val="00791821"/>
    <w:rsid w:val="0079716C"/>
    <w:rsid w:val="0079719B"/>
    <w:rsid w:val="00797804"/>
    <w:rsid w:val="007B3C62"/>
    <w:rsid w:val="007D3FBC"/>
    <w:rsid w:val="007D5391"/>
    <w:rsid w:val="007D7D9D"/>
    <w:rsid w:val="007E0165"/>
    <w:rsid w:val="007E4723"/>
    <w:rsid w:val="007F54F0"/>
    <w:rsid w:val="00811FDC"/>
    <w:rsid w:val="00816C3F"/>
    <w:rsid w:val="00837EA9"/>
    <w:rsid w:val="00841C48"/>
    <w:rsid w:val="00857D5A"/>
    <w:rsid w:val="00875BA6"/>
    <w:rsid w:val="008766FF"/>
    <w:rsid w:val="008773C9"/>
    <w:rsid w:val="00882EF3"/>
    <w:rsid w:val="008869D7"/>
    <w:rsid w:val="0088752F"/>
    <w:rsid w:val="00893F15"/>
    <w:rsid w:val="008C5BE5"/>
    <w:rsid w:val="008F230F"/>
    <w:rsid w:val="008F3CF4"/>
    <w:rsid w:val="0092231E"/>
    <w:rsid w:val="00945372"/>
    <w:rsid w:val="00955E39"/>
    <w:rsid w:val="00961E63"/>
    <w:rsid w:val="009629ED"/>
    <w:rsid w:val="009863E4"/>
    <w:rsid w:val="009A1EE7"/>
    <w:rsid w:val="009A302C"/>
    <w:rsid w:val="009A6072"/>
    <w:rsid w:val="009D29EA"/>
    <w:rsid w:val="009F779D"/>
    <w:rsid w:val="00A17732"/>
    <w:rsid w:val="00A23F23"/>
    <w:rsid w:val="00A27FC6"/>
    <w:rsid w:val="00A46A6E"/>
    <w:rsid w:val="00A471CC"/>
    <w:rsid w:val="00A47701"/>
    <w:rsid w:val="00A507DB"/>
    <w:rsid w:val="00A71329"/>
    <w:rsid w:val="00A71E63"/>
    <w:rsid w:val="00A9286F"/>
    <w:rsid w:val="00A949BF"/>
    <w:rsid w:val="00A9688B"/>
    <w:rsid w:val="00AA0935"/>
    <w:rsid w:val="00AA33C1"/>
    <w:rsid w:val="00AA43BE"/>
    <w:rsid w:val="00AA6315"/>
    <w:rsid w:val="00AB26AD"/>
    <w:rsid w:val="00AB2966"/>
    <w:rsid w:val="00AB31FC"/>
    <w:rsid w:val="00AC2F16"/>
    <w:rsid w:val="00AD7EAF"/>
    <w:rsid w:val="00AF175F"/>
    <w:rsid w:val="00AF3B8B"/>
    <w:rsid w:val="00AF5249"/>
    <w:rsid w:val="00AF7E9C"/>
    <w:rsid w:val="00B15EB4"/>
    <w:rsid w:val="00B31B22"/>
    <w:rsid w:val="00B42F70"/>
    <w:rsid w:val="00B62DBD"/>
    <w:rsid w:val="00B66894"/>
    <w:rsid w:val="00B81C79"/>
    <w:rsid w:val="00B968CB"/>
    <w:rsid w:val="00BA3BC9"/>
    <w:rsid w:val="00BF4749"/>
    <w:rsid w:val="00C232EA"/>
    <w:rsid w:val="00C246F9"/>
    <w:rsid w:val="00C3443A"/>
    <w:rsid w:val="00C43FD5"/>
    <w:rsid w:val="00C67D96"/>
    <w:rsid w:val="00C915C3"/>
    <w:rsid w:val="00C92EA6"/>
    <w:rsid w:val="00CA4241"/>
    <w:rsid w:val="00CA4A89"/>
    <w:rsid w:val="00CC6E35"/>
    <w:rsid w:val="00CD395F"/>
    <w:rsid w:val="00CD7EEB"/>
    <w:rsid w:val="00CE3B2E"/>
    <w:rsid w:val="00D01D77"/>
    <w:rsid w:val="00D139AC"/>
    <w:rsid w:val="00D206AB"/>
    <w:rsid w:val="00D26C57"/>
    <w:rsid w:val="00D27243"/>
    <w:rsid w:val="00D44F72"/>
    <w:rsid w:val="00D77FC6"/>
    <w:rsid w:val="00D82202"/>
    <w:rsid w:val="00DA4994"/>
    <w:rsid w:val="00DB261C"/>
    <w:rsid w:val="00DB523B"/>
    <w:rsid w:val="00DD3824"/>
    <w:rsid w:val="00DE1C83"/>
    <w:rsid w:val="00DE4D36"/>
    <w:rsid w:val="00DF52E4"/>
    <w:rsid w:val="00E53B46"/>
    <w:rsid w:val="00E63B5E"/>
    <w:rsid w:val="00E81BBF"/>
    <w:rsid w:val="00E82DC7"/>
    <w:rsid w:val="00E91201"/>
    <w:rsid w:val="00E926AB"/>
    <w:rsid w:val="00EA52D5"/>
    <w:rsid w:val="00ED1F81"/>
    <w:rsid w:val="00F00EEA"/>
    <w:rsid w:val="00F02DE3"/>
    <w:rsid w:val="00F0415D"/>
    <w:rsid w:val="00F04199"/>
    <w:rsid w:val="00F228B0"/>
    <w:rsid w:val="00F321E9"/>
    <w:rsid w:val="00F34E99"/>
    <w:rsid w:val="00F358F7"/>
    <w:rsid w:val="00F42F36"/>
    <w:rsid w:val="00F73BB2"/>
    <w:rsid w:val="00F95A80"/>
    <w:rsid w:val="00F95FB9"/>
    <w:rsid w:val="00FA7E39"/>
    <w:rsid w:val="00FB1110"/>
    <w:rsid w:val="00FD46E1"/>
    <w:rsid w:val="00FF56BC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199B8"/>
  <w15:docId w15:val="{4747EC98-22F2-431A-A0CE-A121D94F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C232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C232E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99"/>
    <w:qFormat/>
    <w:rsid w:val="00C232EA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99"/>
    <w:locked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unhideWhenUsed/>
    <w:rsid w:val="00C232EA"/>
    <w:rPr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unhideWhenUsed/>
    <w:rsid w:val="00C232EA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232E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232EA"/>
    <w:rPr>
      <w:rFonts w:ascii="Tahoma" w:eastAsia="Times New Roman" w:hAnsi="Tahoma" w:cs="Tahoma"/>
      <w:sz w:val="16"/>
      <w:szCs w:val="16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10287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0287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028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0287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02874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4B48-4126-406C-BAF9-0235F070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2549</Words>
  <Characters>14531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Olivia Rusandu</cp:lastModifiedBy>
  <cp:revision>16</cp:revision>
  <dcterms:created xsi:type="dcterms:W3CDTF">2017-10-02T07:13:00Z</dcterms:created>
  <dcterms:modified xsi:type="dcterms:W3CDTF">2017-10-11T08:21:00Z</dcterms:modified>
</cp:coreProperties>
</file>